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B23" w:rsidRDefault="00BA3B23"/>
    <w:p w:rsidR="001217F6" w:rsidRDefault="001217F6" w:rsidP="001217F6">
      <w:pPr>
        <w:pStyle w:val="Bezmezer"/>
        <w:jc w:val="center"/>
        <w:rPr>
          <w:b/>
          <w:color w:val="365F91" w:themeColor="accent1" w:themeShade="BF"/>
          <w:sz w:val="28"/>
        </w:rPr>
      </w:pPr>
      <w:r w:rsidRPr="00265D0D">
        <w:rPr>
          <w:b/>
          <w:color w:val="365F91" w:themeColor="accent1" w:themeShade="BF"/>
          <w:sz w:val="28"/>
          <w:szCs w:val="28"/>
          <w:lang w:val="en-GB" w:bidi="en-GB"/>
        </w:rPr>
        <w:t>APPLICATION FOR INCREASE IN FINANCIAL SUPPORT WITHIN THE ERASMUS+ PROGRAMME</w:t>
      </w:r>
      <w:r w:rsidR="0003152D">
        <w:rPr>
          <w:b/>
          <w:color w:val="365F91" w:themeColor="accent1" w:themeShade="BF"/>
          <w:sz w:val="28"/>
          <w:szCs w:val="28"/>
          <w:lang w:val="en-GB" w:bidi="en-GB"/>
        </w:rPr>
        <w:t xml:space="preserve"> </w:t>
      </w:r>
      <w:r w:rsidRPr="00265D0D">
        <w:rPr>
          <w:b/>
          <w:color w:val="365F91" w:themeColor="accent1" w:themeShade="BF"/>
          <w:sz w:val="28"/>
          <w:szCs w:val="28"/>
          <w:lang w:val="en-GB" w:bidi="en-GB"/>
        </w:rPr>
        <w:t>ON GROUNDS OF SOCIO-ECONOMIC DISADVANTAGE</w:t>
      </w:r>
      <w:r w:rsidR="000725D7">
        <w:rPr>
          <w:b/>
          <w:color w:val="365F91" w:themeColor="accent1" w:themeShade="BF"/>
          <w:sz w:val="28"/>
          <w:szCs w:val="28"/>
          <w:lang w:val="en-GB" w:bidi="en-GB"/>
        </w:rPr>
        <w:t xml:space="preserve"> </w:t>
      </w:r>
      <w:bookmarkStart w:id="0" w:name="_GoBack"/>
      <w:bookmarkEnd w:id="0"/>
      <w:r w:rsidRPr="00265D0D">
        <w:rPr>
          <w:b/>
          <w:color w:val="365F91" w:themeColor="accent1" w:themeShade="BF"/>
          <w:sz w:val="28"/>
          <w:szCs w:val="28"/>
          <w:lang w:val="en-GB" w:bidi="en-GB"/>
        </w:rPr>
        <w:t>2018/2019</w:t>
      </w:r>
    </w:p>
    <w:p w:rsidR="001217F6" w:rsidRPr="001217F6" w:rsidRDefault="001217F6">
      <w:pPr>
        <w:jc w:val="center"/>
        <w:rPr>
          <w:rFonts w:asciiTheme="minorHAnsi" w:hAnsiTheme="minorHAnsi"/>
          <w:i w:val="0"/>
          <w:sz w:val="20"/>
          <w:szCs w:val="20"/>
        </w:rPr>
      </w:pPr>
    </w:p>
    <w:p w:rsidR="001217F6" w:rsidRPr="003D0C9A" w:rsidRDefault="001217F6" w:rsidP="001217F6">
      <w:pPr>
        <w:pStyle w:val="Odstavecseseznamem"/>
        <w:numPr>
          <w:ilvl w:val="0"/>
          <w:numId w:val="1"/>
        </w:numPr>
        <w:rPr>
          <w:rFonts w:asciiTheme="minorHAnsi" w:hAnsiTheme="minorHAnsi"/>
          <w:b/>
          <w:i w:val="0"/>
          <w:color w:val="365F91" w:themeColor="accent1" w:themeShade="BF"/>
          <w:sz w:val="22"/>
          <w:szCs w:val="20"/>
        </w:rPr>
      </w:pPr>
      <w:r w:rsidRPr="003D0C9A">
        <w:rPr>
          <w:rFonts w:asciiTheme="minorHAnsi" w:hAnsiTheme="minorHAnsi"/>
          <w:b/>
          <w:i w:val="0"/>
          <w:color w:val="365F91" w:themeColor="accent1" w:themeShade="BF"/>
          <w:sz w:val="22"/>
          <w:szCs w:val="20"/>
          <w:lang w:val="en-GB" w:bidi="en-GB"/>
        </w:rPr>
        <w:t>IDENTIFICATION OF THE APPLICANT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6502"/>
      </w:tblGrid>
      <w:tr w:rsidR="00265D0D" w:rsidRPr="003D0C9A" w:rsidTr="00265D0D">
        <w:trPr>
          <w:jc w:val="center"/>
        </w:trPr>
        <w:tc>
          <w:tcPr>
            <w:tcW w:w="2710" w:type="dxa"/>
            <w:shd w:val="clear" w:color="auto" w:fill="auto"/>
          </w:tcPr>
          <w:p w:rsidR="001217F6" w:rsidRPr="003D0C9A" w:rsidRDefault="001217F6" w:rsidP="00391EBE">
            <w:pPr>
              <w:rPr>
                <w:rFonts w:asciiTheme="minorHAnsi" w:hAnsiTheme="minorHAnsi"/>
                <w:b/>
                <w:i w:val="0"/>
                <w:sz w:val="20"/>
                <w:szCs w:val="20"/>
              </w:rPr>
            </w:pPr>
            <w:r w:rsidRPr="003D0C9A">
              <w:rPr>
                <w:rFonts w:asciiTheme="minorHAnsi" w:hAnsiTheme="minorHAnsi"/>
                <w:b/>
                <w:i w:val="0"/>
                <w:sz w:val="20"/>
                <w:szCs w:val="20"/>
                <w:lang w:val="en-GB" w:bidi="en-GB"/>
              </w:rPr>
              <w:t>Name and surname:</w:t>
            </w:r>
          </w:p>
        </w:tc>
        <w:tc>
          <w:tcPr>
            <w:tcW w:w="6502" w:type="dxa"/>
            <w:shd w:val="clear" w:color="auto" w:fill="auto"/>
          </w:tcPr>
          <w:p w:rsidR="001217F6" w:rsidRPr="003D0C9A" w:rsidRDefault="001217F6" w:rsidP="00391EBE">
            <w:pPr>
              <w:rPr>
                <w:rFonts w:asciiTheme="minorHAnsi" w:hAnsiTheme="minorHAnsi"/>
                <w:b/>
                <w:i w:val="0"/>
                <w:sz w:val="20"/>
                <w:szCs w:val="20"/>
              </w:rPr>
            </w:pPr>
          </w:p>
        </w:tc>
      </w:tr>
      <w:tr w:rsidR="00265D0D" w:rsidRPr="003D0C9A" w:rsidTr="00265D0D">
        <w:trPr>
          <w:jc w:val="center"/>
        </w:trPr>
        <w:tc>
          <w:tcPr>
            <w:tcW w:w="2710" w:type="dxa"/>
            <w:shd w:val="clear" w:color="auto" w:fill="auto"/>
          </w:tcPr>
          <w:p w:rsidR="001217F6" w:rsidRPr="003D0C9A" w:rsidRDefault="001217F6" w:rsidP="00391EBE">
            <w:pPr>
              <w:rPr>
                <w:rFonts w:asciiTheme="minorHAnsi" w:hAnsiTheme="minorHAnsi"/>
                <w:b/>
                <w:i w:val="0"/>
                <w:sz w:val="20"/>
                <w:szCs w:val="20"/>
              </w:rPr>
            </w:pPr>
            <w:r w:rsidRPr="003D0C9A">
              <w:rPr>
                <w:rFonts w:asciiTheme="minorHAnsi" w:hAnsiTheme="minorHAnsi"/>
                <w:b/>
                <w:i w:val="0"/>
                <w:sz w:val="20"/>
                <w:szCs w:val="20"/>
                <w:lang w:val="en-GB" w:bidi="en-GB"/>
              </w:rPr>
              <w:t>BUT personal number:</w:t>
            </w:r>
          </w:p>
        </w:tc>
        <w:tc>
          <w:tcPr>
            <w:tcW w:w="6502" w:type="dxa"/>
            <w:shd w:val="clear" w:color="auto" w:fill="auto"/>
          </w:tcPr>
          <w:p w:rsidR="001217F6" w:rsidRPr="003D0C9A" w:rsidRDefault="001217F6" w:rsidP="00391EBE">
            <w:pPr>
              <w:rPr>
                <w:rFonts w:asciiTheme="minorHAnsi" w:hAnsiTheme="minorHAnsi"/>
                <w:b/>
                <w:i w:val="0"/>
                <w:sz w:val="20"/>
                <w:szCs w:val="20"/>
              </w:rPr>
            </w:pPr>
          </w:p>
        </w:tc>
      </w:tr>
      <w:tr w:rsidR="00265D0D" w:rsidRPr="003D0C9A" w:rsidTr="00265D0D">
        <w:trPr>
          <w:jc w:val="center"/>
        </w:trPr>
        <w:tc>
          <w:tcPr>
            <w:tcW w:w="2710" w:type="dxa"/>
            <w:shd w:val="clear" w:color="auto" w:fill="auto"/>
          </w:tcPr>
          <w:p w:rsidR="001217F6" w:rsidRPr="003D0C9A" w:rsidRDefault="001217F6" w:rsidP="00391EBE">
            <w:pPr>
              <w:rPr>
                <w:rFonts w:asciiTheme="minorHAnsi" w:hAnsiTheme="minorHAnsi"/>
                <w:b/>
                <w:i w:val="0"/>
                <w:sz w:val="20"/>
                <w:szCs w:val="20"/>
              </w:rPr>
            </w:pPr>
            <w:r w:rsidRPr="003D0C9A">
              <w:rPr>
                <w:rFonts w:asciiTheme="minorHAnsi" w:hAnsiTheme="minorHAnsi"/>
                <w:b/>
                <w:i w:val="0"/>
                <w:sz w:val="20"/>
                <w:szCs w:val="20"/>
                <w:lang w:val="en-GB" w:bidi="en-GB"/>
              </w:rPr>
              <w:t>Date of birth:</w:t>
            </w:r>
          </w:p>
        </w:tc>
        <w:tc>
          <w:tcPr>
            <w:tcW w:w="6502" w:type="dxa"/>
            <w:shd w:val="clear" w:color="auto" w:fill="auto"/>
          </w:tcPr>
          <w:p w:rsidR="001217F6" w:rsidRPr="003D0C9A" w:rsidRDefault="001217F6" w:rsidP="00391EBE">
            <w:pPr>
              <w:rPr>
                <w:rFonts w:asciiTheme="minorHAnsi" w:hAnsiTheme="minorHAnsi"/>
                <w:b/>
                <w:i w:val="0"/>
                <w:sz w:val="20"/>
                <w:szCs w:val="20"/>
              </w:rPr>
            </w:pPr>
          </w:p>
        </w:tc>
      </w:tr>
      <w:tr w:rsidR="00265D0D" w:rsidRPr="003D0C9A" w:rsidTr="00265D0D">
        <w:trPr>
          <w:jc w:val="center"/>
        </w:trPr>
        <w:tc>
          <w:tcPr>
            <w:tcW w:w="2710" w:type="dxa"/>
            <w:shd w:val="clear" w:color="auto" w:fill="auto"/>
          </w:tcPr>
          <w:p w:rsidR="001217F6" w:rsidRPr="003D0C9A" w:rsidRDefault="001217F6" w:rsidP="00391EBE">
            <w:pPr>
              <w:rPr>
                <w:rFonts w:asciiTheme="minorHAnsi" w:hAnsiTheme="minorHAnsi"/>
                <w:b/>
                <w:i w:val="0"/>
                <w:sz w:val="20"/>
                <w:szCs w:val="20"/>
              </w:rPr>
            </w:pPr>
            <w:r w:rsidRPr="003D0C9A">
              <w:rPr>
                <w:rFonts w:asciiTheme="minorHAnsi" w:hAnsiTheme="minorHAnsi"/>
                <w:b/>
                <w:i w:val="0"/>
                <w:sz w:val="20"/>
                <w:szCs w:val="20"/>
                <w:lang w:val="en-GB" w:bidi="en-GB"/>
              </w:rPr>
              <w:t>Nationality:</w:t>
            </w:r>
          </w:p>
        </w:tc>
        <w:tc>
          <w:tcPr>
            <w:tcW w:w="6502" w:type="dxa"/>
            <w:shd w:val="clear" w:color="auto" w:fill="auto"/>
          </w:tcPr>
          <w:p w:rsidR="001217F6" w:rsidRPr="003D0C9A" w:rsidRDefault="001217F6" w:rsidP="00391EBE">
            <w:pPr>
              <w:rPr>
                <w:rFonts w:asciiTheme="minorHAnsi" w:hAnsiTheme="minorHAnsi"/>
                <w:b/>
                <w:i w:val="0"/>
                <w:sz w:val="20"/>
                <w:szCs w:val="20"/>
              </w:rPr>
            </w:pPr>
          </w:p>
        </w:tc>
      </w:tr>
      <w:tr w:rsidR="00265D0D" w:rsidRPr="003D0C9A" w:rsidTr="00265D0D">
        <w:trPr>
          <w:jc w:val="center"/>
        </w:trPr>
        <w:tc>
          <w:tcPr>
            <w:tcW w:w="2710" w:type="dxa"/>
            <w:shd w:val="clear" w:color="auto" w:fill="auto"/>
          </w:tcPr>
          <w:p w:rsidR="001217F6" w:rsidRPr="003D0C9A" w:rsidRDefault="001217F6" w:rsidP="00391EBE">
            <w:pPr>
              <w:rPr>
                <w:rFonts w:asciiTheme="minorHAnsi" w:hAnsiTheme="minorHAnsi"/>
                <w:b/>
                <w:i w:val="0"/>
                <w:sz w:val="20"/>
                <w:szCs w:val="20"/>
              </w:rPr>
            </w:pPr>
            <w:r w:rsidRPr="003D0C9A">
              <w:rPr>
                <w:rFonts w:asciiTheme="minorHAnsi" w:hAnsiTheme="minorHAnsi"/>
                <w:b/>
                <w:i w:val="0"/>
                <w:sz w:val="20"/>
                <w:szCs w:val="20"/>
                <w:lang w:val="en-GB" w:bidi="en-GB"/>
              </w:rPr>
              <w:t>Faculty:</w:t>
            </w:r>
          </w:p>
        </w:tc>
        <w:tc>
          <w:tcPr>
            <w:tcW w:w="6502" w:type="dxa"/>
            <w:shd w:val="clear" w:color="auto" w:fill="auto"/>
          </w:tcPr>
          <w:p w:rsidR="001217F6" w:rsidRPr="003D0C9A" w:rsidRDefault="001217F6" w:rsidP="00391EBE">
            <w:pPr>
              <w:rPr>
                <w:rFonts w:asciiTheme="minorHAnsi" w:hAnsiTheme="minorHAnsi"/>
                <w:b/>
                <w:i w:val="0"/>
                <w:sz w:val="20"/>
                <w:szCs w:val="20"/>
              </w:rPr>
            </w:pPr>
          </w:p>
        </w:tc>
      </w:tr>
      <w:tr w:rsidR="00265D0D" w:rsidRPr="003D0C9A" w:rsidTr="00265D0D">
        <w:trPr>
          <w:jc w:val="center"/>
        </w:trPr>
        <w:tc>
          <w:tcPr>
            <w:tcW w:w="2710" w:type="dxa"/>
            <w:shd w:val="clear" w:color="auto" w:fill="auto"/>
          </w:tcPr>
          <w:p w:rsidR="001217F6" w:rsidRPr="003D0C9A" w:rsidRDefault="001217F6" w:rsidP="00391EBE">
            <w:pPr>
              <w:rPr>
                <w:rFonts w:asciiTheme="minorHAnsi" w:hAnsiTheme="minorHAnsi"/>
                <w:b/>
                <w:i w:val="0"/>
                <w:sz w:val="20"/>
                <w:szCs w:val="20"/>
              </w:rPr>
            </w:pPr>
            <w:r w:rsidRPr="003D0C9A">
              <w:rPr>
                <w:rFonts w:asciiTheme="minorHAnsi" w:hAnsiTheme="minorHAnsi"/>
                <w:b/>
                <w:i w:val="0"/>
                <w:sz w:val="20"/>
                <w:szCs w:val="20"/>
                <w:lang w:val="en-GB" w:bidi="en-GB"/>
              </w:rPr>
              <w:t>Field of study:</w:t>
            </w:r>
          </w:p>
        </w:tc>
        <w:tc>
          <w:tcPr>
            <w:tcW w:w="6502" w:type="dxa"/>
            <w:shd w:val="clear" w:color="auto" w:fill="auto"/>
          </w:tcPr>
          <w:p w:rsidR="001217F6" w:rsidRPr="003D0C9A" w:rsidRDefault="001217F6" w:rsidP="00391EBE">
            <w:pPr>
              <w:rPr>
                <w:rFonts w:asciiTheme="minorHAnsi" w:hAnsiTheme="minorHAnsi"/>
                <w:b/>
                <w:i w:val="0"/>
                <w:sz w:val="20"/>
                <w:szCs w:val="20"/>
              </w:rPr>
            </w:pPr>
          </w:p>
        </w:tc>
      </w:tr>
      <w:tr w:rsidR="00265D0D" w:rsidRPr="003D0C9A" w:rsidTr="00265D0D">
        <w:trPr>
          <w:jc w:val="center"/>
        </w:trPr>
        <w:tc>
          <w:tcPr>
            <w:tcW w:w="2710" w:type="dxa"/>
            <w:shd w:val="clear" w:color="auto" w:fill="auto"/>
          </w:tcPr>
          <w:p w:rsidR="001217F6" w:rsidRPr="003D0C9A" w:rsidRDefault="001217F6" w:rsidP="00391EBE">
            <w:pPr>
              <w:rPr>
                <w:rFonts w:asciiTheme="minorHAnsi" w:hAnsiTheme="minorHAnsi"/>
                <w:b/>
                <w:i w:val="0"/>
                <w:sz w:val="20"/>
                <w:szCs w:val="20"/>
              </w:rPr>
            </w:pPr>
            <w:r w:rsidRPr="003D0C9A">
              <w:rPr>
                <w:rFonts w:asciiTheme="minorHAnsi" w:hAnsiTheme="minorHAnsi"/>
                <w:b/>
                <w:i w:val="0"/>
                <w:sz w:val="20"/>
                <w:szCs w:val="20"/>
                <w:lang w:val="en-GB" w:bidi="en-GB"/>
              </w:rPr>
              <w:t>Permanent address:</w:t>
            </w:r>
          </w:p>
        </w:tc>
        <w:tc>
          <w:tcPr>
            <w:tcW w:w="6502" w:type="dxa"/>
            <w:shd w:val="clear" w:color="auto" w:fill="auto"/>
          </w:tcPr>
          <w:p w:rsidR="001217F6" w:rsidRPr="003D0C9A" w:rsidRDefault="001217F6" w:rsidP="00391EBE">
            <w:pPr>
              <w:rPr>
                <w:rFonts w:asciiTheme="minorHAnsi" w:hAnsiTheme="minorHAnsi"/>
                <w:b/>
                <w:i w:val="0"/>
                <w:sz w:val="20"/>
                <w:szCs w:val="20"/>
              </w:rPr>
            </w:pPr>
          </w:p>
        </w:tc>
      </w:tr>
    </w:tbl>
    <w:p w:rsidR="00D86976" w:rsidRPr="003D0C9A" w:rsidRDefault="00D86976" w:rsidP="001217F6">
      <w:pPr>
        <w:ind w:left="284" w:right="248"/>
        <w:rPr>
          <w:rFonts w:asciiTheme="minorHAnsi" w:hAnsiTheme="minorHAnsi"/>
          <w:b/>
          <w:i w:val="0"/>
          <w:sz w:val="20"/>
          <w:szCs w:val="20"/>
        </w:rPr>
      </w:pPr>
    </w:p>
    <w:p w:rsidR="00265D0D" w:rsidRPr="003D0C9A" w:rsidRDefault="00265D0D" w:rsidP="00265D0D">
      <w:pPr>
        <w:pStyle w:val="Odstavecseseznamem"/>
        <w:numPr>
          <w:ilvl w:val="0"/>
          <w:numId w:val="1"/>
        </w:numPr>
        <w:ind w:right="248"/>
        <w:jc w:val="both"/>
        <w:rPr>
          <w:rFonts w:asciiTheme="minorHAnsi" w:hAnsiTheme="minorHAnsi"/>
          <w:b/>
          <w:i w:val="0"/>
          <w:color w:val="365F91" w:themeColor="accent1" w:themeShade="BF"/>
          <w:sz w:val="22"/>
          <w:szCs w:val="20"/>
        </w:rPr>
      </w:pPr>
      <w:r w:rsidRPr="003D0C9A">
        <w:rPr>
          <w:rFonts w:asciiTheme="minorHAnsi" w:hAnsiTheme="minorHAnsi"/>
          <w:b/>
          <w:i w:val="0"/>
          <w:color w:val="365F91" w:themeColor="accent1" w:themeShade="BF"/>
          <w:sz w:val="22"/>
          <w:szCs w:val="20"/>
          <w:lang w:val="en-GB" w:bidi="en-GB"/>
        </w:rPr>
        <w:t>MOBILITY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6502"/>
      </w:tblGrid>
      <w:tr w:rsidR="00265D0D" w:rsidRPr="00265D0D" w:rsidTr="00265D0D">
        <w:trPr>
          <w:jc w:val="center"/>
        </w:trPr>
        <w:tc>
          <w:tcPr>
            <w:tcW w:w="2710" w:type="dxa"/>
            <w:shd w:val="clear" w:color="auto" w:fill="auto"/>
          </w:tcPr>
          <w:p w:rsidR="00265D0D" w:rsidRPr="003D0C9A" w:rsidRDefault="00265D0D" w:rsidP="00391EBE">
            <w:pPr>
              <w:rPr>
                <w:rFonts w:asciiTheme="minorHAnsi" w:hAnsiTheme="minorHAnsi"/>
                <w:b/>
                <w:i w:val="0"/>
                <w:sz w:val="20"/>
                <w:szCs w:val="20"/>
              </w:rPr>
            </w:pPr>
            <w:r w:rsidRPr="003D0C9A">
              <w:rPr>
                <w:rFonts w:asciiTheme="minorHAnsi" w:hAnsiTheme="minorHAnsi"/>
                <w:b/>
                <w:i w:val="0"/>
                <w:sz w:val="20"/>
                <w:szCs w:val="20"/>
                <w:lang w:val="en-GB" w:bidi="en-GB"/>
              </w:rPr>
              <w:t>Name of the host university:</w:t>
            </w:r>
          </w:p>
        </w:tc>
        <w:tc>
          <w:tcPr>
            <w:tcW w:w="6502" w:type="dxa"/>
            <w:shd w:val="clear" w:color="auto" w:fill="auto"/>
          </w:tcPr>
          <w:p w:rsidR="00265D0D" w:rsidRPr="00265D0D" w:rsidRDefault="00265D0D" w:rsidP="00391EBE">
            <w:pPr>
              <w:rPr>
                <w:rFonts w:asciiTheme="minorHAnsi" w:hAnsiTheme="minorHAnsi"/>
                <w:i w:val="0"/>
                <w:sz w:val="20"/>
                <w:szCs w:val="20"/>
              </w:rPr>
            </w:pPr>
          </w:p>
        </w:tc>
      </w:tr>
      <w:tr w:rsidR="00265D0D" w:rsidRPr="00265D0D" w:rsidTr="00265D0D">
        <w:trPr>
          <w:jc w:val="center"/>
        </w:trPr>
        <w:tc>
          <w:tcPr>
            <w:tcW w:w="2710" w:type="dxa"/>
            <w:shd w:val="clear" w:color="auto" w:fill="auto"/>
          </w:tcPr>
          <w:p w:rsidR="00265D0D" w:rsidRPr="003D0C9A" w:rsidRDefault="00265D0D" w:rsidP="00391EBE">
            <w:pPr>
              <w:rPr>
                <w:rFonts w:asciiTheme="minorHAnsi" w:hAnsiTheme="minorHAnsi"/>
                <w:b/>
                <w:i w:val="0"/>
                <w:sz w:val="20"/>
                <w:szCs w:val="20"/>
              </w:rPr>
            </w:pPr>
            <w:r w:rsidRPr="003D0C9A">
              <w:rPr>
                <w:rFonts w:asciiTheme="minorHAnsi" w:hAnsiTheme="minorHAnsi"/>
                <w:b/>
                <w:i w:val="0"/>
                <w:sz w:val="20"/>
                <w:szCs w:val="20"/>
                <w:lang w:val="en-GB" w:bidi="en-GB"/>
              </w:rPr>
              <w:t>Country:</w:t>
            </w:r>
          </w:p>
        </w:tc>
        <w:tc>
          <w:tcPr>
            <w:tcW w:w="6502" w:type="dxa"/>
            <w:shd w:val="clear" w:color="auto" w:fill="auto"/>
          </w:tcPr>
          <w:p w:rsidR="00265D0D" w:rsidRPr="00265D0D" w:rsidRDefault="00265D0D" w:rsidP="00391EBE">
            <w:pPr>
              <w:rPr>
                <w:rFonts w:asciiTheme="minorHAnsi" w:hAnsiTheme="minorHAnsi"/>
                <w:i w:val="0"/>
                <w:sz w:val="20"/>
                <w:szCs w:val="20"/>
              </w:rPr>
            </w:pPr>
          </w:p>
        </w:tc>
      </w:tr>
      <w:tr w:rsidR="00265D0D" w:rsidRPr="00265D0D" w:rsidTr="00265D0D">
        <w:trPr>
          <w:jc w:val="center"/>
        </w:trPr>
        <w:tc>
          <w:tcPr>
            <w:tcW w:w="2710" w:type="dxa"/>
            <w:shd w:val="clear" w:color="auto" w:fill="auto"/>
          </w:tcPr>
          <w:p w:rsidR="00265D0D" w:rsidRPr="003D0C9A" w:rsidRDefault="00265D0D" w:rsidP="00265D0D">
            <w:pPr>
              <w:rPr>
                <w:rFonts w:asciiTheme="minorHAnsi" w:hAnsiTheme="minorHAnsi"/>
                <w:b/>
                <w:i w:val="0"/>
                <w:sz w:val="20"/>
                <w:szCs w:val="20"/>
              </w:rPr>
            </w:pPr>
            <w:r w:rsidRPr="003D0C9A">
              <w:rPr>
                <w:rFonts w:asciiTheme="minorHAnsi" w:hAnsiTheme="minorHAnsi"/>
                <w:b/>
                <w:i w:val="0"/>
                <w:sz w:val="20"/>
                <w:szCs w:val="20"/>
                <w:lang w:val="en-GB" w:bidi="en-GB"/>
              </w:rPr>
              <w:t>Studying abroad from:</w:t>
            </w:r>
            <w:r w:rsidRPr="003D0C9A">
              <w:rPr>
                <w:rStyle w:val="Znakapoznpodarou"/>
                <w:rFonts w:asciiTheme="minorHAnsi" w:hAnsiTheme="minorHAnsi"/>
                <w:b/>
                <w:i w:val="0"/>
                <w:sz w:val="20"/>
                <w:szCs w:val="20"/>
                <w:lang w:val="en-GB" w:bidi="en-GB"/>
              </w:rPr>
              <w:footnoteReference w:id="1"/>
            </w:r>
          </w:p>
        </w:tc>
        <w:tc>
          <w:tcPr>
            <w:tcW w:w="6502" w:type="dxa"/>
            <w:shd w:val="clear" w:color="auto" w:fill="auto"/>
          </w:tcPr>
          <w:p w:rsidR="00265D0D" w:rsidRPr="00265D0D" w:rsidRDefault="00265D0D" w:rsidP="00391EBE">
            <w:pPr>
              <w:rPr>
                <w:rFonts w:asciiTheme="minorHAnsi" w:hAnsiTheme="minorHAnsi"/>
                <w:i w:val="0"/>
                <w:sz w:val="20"/>
                <w:szCs w:val="20"/>
              </w:rPr>
            </w:pPr>
          </w:p>
        </w:tc>
      </w:tr>
      <w:tr w:rsidR="00265D0D" w:rsidRPr="00265D0D" w:rsidTr="00265D0D">
        <w:trPr>
          <w:jc w:val="center"/>
        </w:trPr>
        <w:tc>
          <w:tcPr>
            <w:tcW w:w="2710" w:type="dxa"/>
            <w:shd w:val="clear" w:color="auto" w:fill="auto"/>
          </w:tcPr>
          <w:p w:rsidR="00265D0D" w:rsidRPr="003D0C9A" w:rsidRDefault="00265D0D" w:rsidP="00265D0D">
            <w:pPr>
              <w:rPr>
                <w:rFonts w:asciiTheme="minorHAnsi" w:hAnsiTheme="minorHAnsi"/>
                <w:b/>
                <w:i w:val="0"/>
                <w:sz w:val="20"/>
                <w:szCs w:val="20"/>
              </w:rPr>
            </w:pPr>
            <w:r w:rsidRPr="003D0C9A">
              <w:rPr>
                <w:rFonts w:asciiTheme="minorHAnsi" w:hAnsiTheme="minorHAnsi"/>
                <w:b/>
                <w:i w:val="0"/>
                <w:sz w:val="20"/>
                <w:szCs w:val="20"/>
                <w:lang w:val="en-GB" w:bidi="en-GB"/>
              </w:rPr>
              <w:t>Studying abroad until:</w:t>
            </w:r>
            <w:r w:rsidRPr="003D0C9A">
              <w:rPr>
                <w:rStyle w:val="Znakapoznpodarou"/>
                <w:rFonts w:asciiTheme="minorHAnsi" w:hAnsiTheme="minorHAnsi"/>
                <w:b/>
                <w:i w:val="0"/>
                <w:sz w:val="20"/>
                <w:szCs w:val="20"/>
                <w:lang w:val="en-GB" w:bidi="en-GB"/>
              </w:rPr>
              <w:t>1</w:t>
            </w:r>
          </w:p>
        </w:tc>
        <w:tc>
          <w:tcPr>
            <w:tcW w:w="6502" w:type="dxa"/>
            <w:shd w:val="clear" w:color="auto" w:fill="auto"/>
          </w:tcPr>
          <w:p w:rsidR="00265D0D" w:rsidRPr="00265D0D" w:rsidRDefault="00265D0D" w:rsidP="00391EBE">
            <w:pPr>
              <w:rPr>
                <w:rFonts w:asciiTheme="minorHAnsi" w:hAnsiTheme="minorHAnsi"/>
                <w:i w:val="0"/>
                <w:sz w:val="20"/>
                <w:szCs w:val="20"/>
              </w:rPr>
            </w:pPr>
          </w:p>
        </w:tc>
      </w:tr>
      <w:tr w:rsidR="00265D0D" w:rsidRPr="00265D0D" w:rsidTr="00265D0D">
        <w:trPr>
          <w:jc w:val="center"/>
        </w:trPr>
        <w:tc>
          <w:tcPr>
            <w:tcW w:w="2710" w:type="dxa"/>
            <w:shd w:val="clear" w:color="auto" w:fill="auto"/>
          </w:tcPr>
          <w:p w:rsidR="00265D0D" w:rsidRPr="003D0C9A" w:rsidRDefault="00346C02" w:rsidP="00391EBE">
            <w:pPr>
              <w:rPr>
                <w:rFonts w:asciiTheme="minorHAnsi" w:hAnsiTheme="minorHAnsi"/>
                <w:b/>
                <w:i w:val="0"/>
                <w:sz w:val="20"/>
                <w:szCs w:val="20"/>
              </w:rPr>
            </w:pPr>
            <w:r w:rsidRPr="003D0C9A">
              <w:rPr>
                <w:rFonts w:asciiTheme="minorHAnsi" w:hAnsiTheme="minorHAnsi"/>
                <w:b/>
                <w:i w:val="0"/>
                <w:sz w:val="20"/>
                <w:szCs w:val="20"/>
                <w:lang w:val="en-GB" w:bidi="en-GB"/>
              </w:rPr>
              <w:t>Total number of days:</w:t>
            </w:r>
            <w:r w:rsidRPr="003D0C9A">
              <w:rPr>
                <w:rStyle w:val="Znakapoznpodarou"/>
                <w:rFonts w:asciiTheme="minorHAnsi" w:hAnsiTheme="minorHAnsi"/>
                <w:b/>
                <w:i w:val="0"/>
                <w:sz w:val="20"/>
                <w:szCs w:val="20"/>
                <w:lang w:val="en-GB" w:bidi="en-GB"/>
              </w:rPr>
              <w:footnoteReference w:id="2"/>
            </w:r>
          </w:p>
        </w:tc>
        <w:tc>
          <w:tcPr>
            <w:tcW w:w="6502" w:type="dxa"/>
            <w:shd w:val="clear" w:color="auto" w:fill="auto"/>
          </w:tcPr>
          <w:p w:rsidR="00265D0D" w:rsidRPr="00265D0D" w:rsidRDefault="00265D0D" w:rsidP="00391EBE">
            <w:pPr>
              <w:rPr>
                <w:rFonts w:asciiTheme="minorHAnsi" w:hAnsiTheme="minorHAnsi"/>
                <w:i w:val="0"/>
                <w:sz w:val="20"/>
                <w:szCs w:val="20"/>
              </w:rPr>
            </w:pPr>
          </w:p>
        </w:tc>
      </w:tr>
      <w:tr w:rsidR="00265D0D" w:rsidRPr="00265D0D" w:rsidTr="00265D0D">
        <w:trPr>
          <w:jc w:val="center"/>
        </w:trPr>
        <w:tc>
          <w:tcPr>
            <w:tcW w:w="2710" w:type="dxa"/>
            <w:shd w:val="clear" w:color="auto" w:fill="auto"/>
          </w:tcPr>
          <w:p w:rsidR="00265D0D" w:rsidRPr="003D0C9A" w:rsidRDefault="00346C02" w:rsidP="00391EBE">
            <w:pPr>
              <w:rPr>
                <w:rFonts w:asciiTheme="minorHAnsi" w:hAnsiTheme="minorHAnsi"/>
                <w:b/>
                <w:i w:val="0"/>
                <w:sz w:val="20"/>
                <w:szCs w:val="20"/>
              </w:rPr>
            </w:pPr>
            <w:r w:rsidRPr="003D0C9A">
              <w:rPr>
                <w:rFonts w:asciiTheme="minorHAnsi" w:hAnsiTheme="minorHAnsi"/>
                <w:b/>
                <w:i w:val="0"/>
                <w:sz w:val="20"/>
                <w:szCs w:val="20"/>
                <w:lang w:val="en-GB" w:bidi="en-GB"/>
              </w:rPr>
              <w:t>Financial support/30 days</w:t>
            </w:r>
          </w:p>
        </w:tc>
        <w:tc>
          <w:tcPr>
            <w:tcW w:w="6502" w:type="dxa"/>
            <w:shd w:val="clear" w:color="auto" w:fill="auto"/>
          </w:tcPr>
          <w:p w:rsidR="00265D0D" w:rsidRPr="00265D0D" w:rsidRDefault="003D0C9A" w:rsidP="00391EBE">
            <w:pPr>
              <w:rPr>
                <w:rFonts w:asciiTheme="minorHAnsi" w:hAnsiTheme="minorHAnsi"/>
                <w:i w:val="0"/>
                <w:sz w:val="20"/>
                <w:szCs w:val="20"/>
              </w:rPr>
            </w:pPr>
            <w:r>
              <w:rPr>
                <w:rFonts w:asciiTheme="minorHAnsi" w:hAnsiTheme="minorHAnsi"/>
                <w:i w:val="0"/>
                <w:sz w:val="20"/>
                <w:szCs w:val="20"/>
                <w:lang w:val="en-GB" w:bidi="en-GB"/>
              </w:rPr>
              <w:t>EUR XXX</w:t>
            </w:r>
          </w:p>
        </w:tc>
      </w:tr>
    </w:tbl>
    <w:p w:rsidR="00D86976" w:rsidRDefault="00D86976" w:rsidP="00346C02">
      <w:pPr>
        <w:pStyle w:val="Odstavecseseznamem"/>
        <w:ind w:left="1080" w:right="248"/>
        <w:jc w:val="both"/>
        <w:rPr>
          <w:rFonts w:asciiTheme="minorHAnsi" w:hAnsiTheme="minorHAnsi"/>
          <w:b/>
          <w:i w:val="0"/>
          <w:color w:val="365F91" w:themeColor="accent1" w:themeShade="BF"/>
          <w:sz w:val="20"/>
          <w:szCs w:val="20"/>
        </w:rPr>
      </w:pPr>
    </w:p>
    <w:p w:rsidR="00346C02" w:rsidRPr="003D0C9A" w:rsidRDefault="00346C02" w:rsidP="00346C02">
      <w:pPr>
        <w:pStyle w:val="Odstavecseseznamem"/>
        <w:numPr>
          <w:ilvl w:val="0"/>
          <w:numId w:val="1"/>
        </w:numPr>
        <w:ind w:right="248"/>
        <w:jc w:val="both"/>
        <w:rPr>
          <w:rFonts w:asciiTheme="minorHAnsi" w:hAnsiTheme="minorHAnsi"/>
          <w:b/>
          <w:i w:val="0"/>
          <w:color w:val="365F91" w:themeColor="accent1" w:themeShade="BF"/>
          <w:sz w:val="22"/>
          <w:szCs w:val="20"/>
        </w:rPr>
      </w:pPr>
      <w:r w:rsidRPr="003D0C9A">
        <w:rPr>
          <w:rFonts w:asciiTheme="minorHAnsi" w:hAnsiTheme="minorHAnsi"/>
          <w:b/>
          <w:i w:val="0"/>
          <w:color w:val="365F91" w:themeColor="accent1" w:themeShade="BF"/>
          <w:sz w:val="22"/>
          <w:szCs w:val="20"/>
          <w:lang w:val="en-GB" w:bidi="en-GB"/>
        </w:rPr>
        <w:t>GROUNDS FOR THE REQUEST:</w:t>
      </w:r>
    </w:p>
    <w:p w:rsidR="00346C02" w:rsidRPr="003D0C9A" w:rsidRDefault="00346C02" w:rsidP="00346C02">
      <w:pPr>
        <w:ind w:left="284" w:right="248"/>
        <w:jc w:val="both"/>
        <w:rPr>
          <w:rFonts w:asciiTheme="minorHAnsi" w:hAnsiTheme="minorHAnsi"/>
          <w:i w:val="0"/>
          <w:sz w:val="20"/>
          <w:szCs w:val="20"/>
        </w:rPr>
      </w:pPr>
      <w:r w:rsidRPr="003D0C9A">
        <w:rPr>
          <w:rFonts w:asciiTheme="minorHAnsi" w:hAnsiTheme="minorHAnsi"/>
          <w:i w:val="0"/>
          <w:sz w:val="20"/>
          <w:szCs w:val="20"/>
          <w:lang w:val="en-GB" w:bidi="en-GB"/>
        </w:rPr>
        <w:t>I hereby apply for an increase in financial support within the ERASMUS+ programme for students studying abroad who come from socio-economically disadvantaged backgrounds, according to the definition set by the Centre for International Cooperation in Education (Dům zahraniční spolupráce) as well as laid out in the Erasmus+ Programme Rules for Studying Abroad, in the flat-rate amount of 200 EUR/30 days of the stay.</w:t>
      </w:r>
    </w:p>
    <w:p w:rsidR="00346C02" w:rsidRPr="003D0C9A" w:rsidRDefault="00346C02" w:rsidP="00346C02">
      <w:pPr>
        <w:ind w:left="284" w:right="248"/>
        <w:jc w:val="both"/>
        <w:rPr>
          <w:rFonts w:asciiTheme="minorHAnsi" w:hAnsiTheme="minorHAnsi"/>
          <w:i w:val="0"/>
          <w:sz w:val="20"/>
          <w:szCs w:val="20"/>
        </w:rPr>
      </w:pPr>
    </w:p>
    <w:p w:rsidR="00346C02" w:rsidRDefault="00346C02" w:rsidP="00346C02">
      <w:pPr>
        <w:ind w:left="284" w:right="248"/>
        <w:jc w:val="both"/>
        <w:rPr>
          <w:rFonts w:asciiTheme="minorHAnsi" w:hAnsiTheme="minorHAnsi"/>
          <w:i w:val="0"/>
          <w:sz w:val="20"/>
          <w:szCs w:val="20"/>
        </w:rPr>
      </w:pPr>
      <w:r w:rsidRPr="003D0C9A">
        <w:rPr>
          <w:rFonts w:asciiTheme="minorHAnsi" w:hAnsiTheme="minorHAnsi"/>
          <w:i w:val="0"/>
          <w:sz w:val="20"/>
          <w:szCs w:val="20"/>
          <w:lang w:val="en-GB" w:bidi="en-GB"/>
        </w:rPr>
        <w:t xml:space="preserve">As an integral part of this application, I attach a written </w:t>
      </w:r>
      <w:r w:rsidRPr="003D0C9A">
        <w:rPr>
          <w:rFonts w:asciiTheme="minorHAnsi" w:hAnsiTheme="minorHAnsi"/>
          <w:b/>
          <w:sz w:val="20"/>
          <w:szCs w:val="20"/>
          <w:lang w:val="en-GB" w:bidi="en-GB"/>
        </w:rPr>
        <w:t>Notice for the Purpose of Granting a Scholarship</w:t>
      </w:r>
      <w:r w:rsidRPr="003D0C9A">
        <w:rPr>
          <w:rFonts w:asciiTheme="minorHAnsi" w:hAnsiTheme="minorHAnsi"/>
          <w:i w:val="0"/>
          <w:sz w:val="20"/>
          <w:szCs w:val="20"/>
          <w:lang w:val="en-GB" w:bidi="en-GB"/>
        </w:rPr>
        <w:t xml:space="preserve"> or an equivalent document, or other supporting documentation issued by relevant State authority proving the fact that I am entitled to receive family allowance from the State of which I am a citizen for the period when I intend to study abroad, given that the net monthly family income assessed for the purposes of granting social benefits in the decisive period does not exceed the product of the minimum subsistence level according to the applicable laws</w:t>
      </w:r>
      <w:r w:rsidR="00305CFC">
        <w:rPr>
          <w:rStyle w:val="Znakapoznpodarou"/>
          <w:rFonts w:asciiTheme="minorHAnsi" w:hAnsiTheme="minorHAnsi"/>
          <w:i w:val="0"/>
          <w:sz w:val="20"/>
          <w:szCs w:val="20"/>
          <w:lang w:val="en-GB" w:bidi="en-GB"/>
        </w:rPr>
        <w:footnoteReference w:id="3"/>
      </w:r>
      <w:r w:rsidRPr="003D0C9A">
        <w:rPr>
          <w:rFonts w:asciiTheme="minorHAnsi" w:hAnsiTheme="minorHAnsi"/>
          <w:i w:val="0"/>
          <w:sz w:val="20"/>
          <w:szCs w:val="20"/>
          <w:lang w:val="en-GB" w:bidi="en-GB"/>
        </w:rPr>
        <w:t xml:space="preserve"> and a coefficient of 1.5.</w:t>
      </w:r>
    </w:p>
    <w:p w:rsidR="003D0C9A" w:rsidRDefault="003D0C9A" w:rsidP="00346C02">
      <w:pPr>
        <w:ind w:left="284" w:right="248"/>
        <w:jc w:val="both"/>
        <w:rPr>
          <w:rFonts w:asciiTheme="minorHAnsi" w:hAnsiTheme="minorHAnsi"/>
          <w:i w:val="0"/>
          <w:sz w:val="20"/>
          <w:szCs w:val="20"/>
        </w:rPr>
      </w:pPr>
    </w:p>
    <w:p w:rsidR="003D0C9A" w:rsidRDefault="003D0C9A" w:rsidP="003D0C9A">
      <w:pPr>
        <w:ind w:left="284" w:right="248"/>
        <w:jc w:val="both"/>
        <w:rPr>
          <w:rFonts w:asciiTheme="minorHAnsi" w:hAnsiTheme="minorHAnsi"/>
          <w:i w:val="0"/>
          <w:sz w:val="20"/>
          <w:szCs w:val="20"/>
        </w:rPr>
      </w:pPr>
      <w:r>
        <w:rPr>
          <w:rFonts w:asciiTheme="minorHAnsi" w:hAnsiTheme="minorHAnsi"/>
          <w:i w:val="0"/>
          <w:sz w:val="20"/>
          <w:szCs w:val="20"/>
          <w:lang w:val="en-GB" w:bidi="en-GB"/>
        </w:rPr>
        <w:t>I acknowledge that if my entitlement for the family allowance ceases to exist during the decisive period, the entitlement for the increase of financial support within the Erasmus+ programme will also cease to exist and I shall inform the Foreign Relations Department of the BUT Rectorate accordingly without delay. I also acknowledge that BUT will claim back any financial support granted for a period in which I am not eligible to receive the support.</w:t>
      </w:r>
    </w:p>
    <w:p w:rsidR="003D0C9A" w:rsidRDefault="003D0C9A" w:rsidP="00346C02">
      <w:pPr>
        <w:ind w:left="284" w:right="248"/>
        <w:jc w:val="both"/>
        <w:rPr>
          <w:rFonts w:asciiTheme="minorHAnsi" w:hAnsiTheme="minorHAnsi"/>
          <w:i w:val="0"/>
          <w:sz w:val="20"/>
          <w:szCs w:val="20"/>
        </w:rPr>
      </w:pPr>
    </w:p>
    <w:p w:rsidR="00B55B19" w:rsidRDefault="00B55B19" w:rsidP="00346C02">
      <w:pPr>
        <w:ind w:left="284" w:right="248"/>
        <w:jc w:val="both"/>
        <w:rPr>
          <w:rFonts w:asciiTheme="minorHAnsi" w:hAnsiTheme="minorHAnsi"/>
          <w:i w:val="0"/>
          <w:sz w:val="20"/>
          <w:szCs w:val="20"/>
        </w:rPr>
      </w:pPr>
      <w:r>
        <w:rPr>
          <w:rFonts w:asciiTheme="minorHAnsi" w:hAnsiTheme="minorHAnsi"/>
          <w:i w:val="0"/>
          <w:sz w:val="20"/>
          <w:szCs w:val="20"/>
          <w:lang w:val="en-GB" w:bidi="en-GB"/>
        </w:rPr>
        <w:t xml:space="preserve">I hereby affirm that the information specified in this application and its annexes is complete and true. </w:t>
      </w:r>
    </w:p>
    <w:p w:rsidR="00674956" w:rsidRDefault="00674956" w:rsidP="00346C02">
      <w:pPr>
        <w:ind w:left="284" w:right="248"/>
        <w:jc w:val="both"/>
        <w:rPr>
          <w:rFonts w:asciiTheme="minorHAnsi" w:hAnsiTheme="minorHAnsi"/>
          <w:i w:val="0"/>
          <w:sz w:val="20"/>
          <w:szCs w:val="20"/>
        </w:rPr>
      </w:pPr>
    </w:p>
    <w:p w:rsidR="003D0C9A" w:rsidRDefault="003D0C9A" w:rsidP="00B55B19">
      <w:pPr>
        <w:ind w:left="284" w:right="248"/>
        <w:rPr>
          <w:rFonts w:asciiTheme="minorHAnsi" w:hAnsiTheme="minorHAnsi"/>
          <w:i w:val="0"/>
          <w:sz w:val="20"/>
          <w:szCs w:val="20"/>
          <w:lang w:val="en-GB" w:bidi="en-GB"/>
        </w:rPr>
      </w:pPr>
      <w:r>
        <w:rPr>
          <w:rFonts w:asciiTheme="minorHAnsi" w:hAnsiTheme="minorHAnsi"/>
          <w:i w:val="0"/>
          <w:sz w:val="20"/>
          <w:szCs w:val="20"/>
          <w:lang w:val="en-GB" w:bidi="en-GB"/>
        </w:rPr>
        <w:t>In Brno, on:</w:t>
      </w:r>
    </w:p>
    <w:p w:rsidR="0003152D" w:rsidRDefault="0003152D" w:rsidP="00B55B19">
      <w:pPr>
        <w:ind w:left="284" w:right="248"/>
        <w:rPr>
          <w:rFonts w:asciiTheme="minorHAnsi" w:hAnsiTheme="minorHAnsi"/>
          <w:i w:val="0"/>
          <w:sz w:val="20"/>
          <w:szCs w:val="20"/>
        </w:rPr>
      </w:pPr>
    </w:p>
    <w:p w:rsidR="0003152D" w:rsidRDefault="0003152D" w:rsidP="00B55B19">
      <w:pPr>
        <w:ind w:left="284" w:right="248"/>
        <w:rPr>
          <w:rFonts w:asciiTheme="minorHAnsi" w:hAnsiTheme="minorHAnsi"/>
          <w:i w:val="0"/>
          <w:sz w:val="20"/>
          <w:szCs w:val="20"/>
        </w:rPr>
      </w:pPr>
    </w:p>
    <w:p w:rsidR="003D0C9A" w:rsidRDefault="003D0C9A" w:rsidP="00B55B19">
      <w:pPr>
        <w:ind w:left="284" w:right="248"/>
        <w:rPr>
          <w:rFonts w:asciiTheme="minorHAnsi" w:hAnsiTheme="minorHAnsi"/>
          <w:i w:val="0"/>
          <w:sz w:val="20"/>
          <w:szCs w:val="20"/>
        </w:rPr>
      </w:pPr>
      <w:r>
        <w:rPr>
          <w:rFonts w:asciiTheme="minorHAnsi" w:hAnsiTheme="minorHAnsi"/>
          <w:i w:val="0"/>
          <w:sz w:val="20"/>
          <w:szCs w:val="20"/>
          <w:lang w:val="en-GB" w:bidi="en-GB"/>
        </w:rPr>
        <w:t>………………………………………………</w:t>
      </w:r>
    </w:p>
    <w:p w:rsidR="003D0C9A" w:rsidRDefault="003D0C9A" w:rsidP="00B55B19">
      <w:pPr>
        <w:ind w:left="284" w:right="248"/>
        <w:rPr>
          <w:rFonts w:asciiTheme="minorHAnsi" w:hAnsiTheme="minorHAnsi"/>
          <w:i w:val="0"/>
          <w:sz w:val="20"/>
          <w:szCs w:val="20"/>
        </w:rPr>
      </w:pPr>
      <w:r>
        <w:rPr>
          <w:rFonts w:asciiTheme="minorHAnsi" w:hAnsiTheme="minorHAnsi"/>
          <w:i w:val="0"/>
          <w:sz w:val="20"/>
          <w:szCs w:val="20"/>
          <w:lang w:val="en-GB" w:bidi="en-GB"/>
        </w:rPr>
        <w:t>Signature of the applicant</w:t>
      </w:r>
    </w:p>
    <w:p w:rsidR="006C115C" w:rsidRPr="0003152D" w:rsidRDefault="006C115C" w:rsidP="00B55B19">
      <w:pPr>
        <w:ind w:left="284" w:right="248"/>
        <w:rPr>
          <w:rFonts w:asciiTheme="minorHAnsi" w:hAnsiTheme="minorHAnsi"/>
          <w:i w:val="0"/>
          <w:sz w:val="2"/>
          <w:szCs w:val="20"/>
        </w:rPr>
      </w:pPr>
      <w:r w:rsidRPr="0003152D">
        <w:rPr>
          <w:rFonts w:ascii="Calibri" w:eastAsia="Calibri" w:hAnsi="Calibri" w:cs="Calibri"/>
          <w:i w:val="0"/>
          <w:sz w:val="2"/>
          <w:szCs w:val="20"/>
          <w:lang w:val="en-GB" w:bidi="en-GB"/>
        </w:rPr>
        <w:t>♣</w:t>
      </w:r>
    </w:p>
    <w:sectPr w:rsidR="006C115C" w:rsidRPr="0003152D" w:rsidSect="0003152D">
      <w:headerReference w:type="default" r:id="rId8"/>
      <w:pgSz w:w="11906" w:h="16838"/>
      <w:pgMar w:top="1440" w:right="1080" w:bottom="1135"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F20" w:rsidRDefault="00C16F20" w:rsidP="001217F6">
      <w:r>
        <w:separator/>
      </w:r>
    </w:p>
  </w:endnote>
  <w:endnote w:type="continuationSeparator" w:id="0">
    <w:p w:rsidR="00C16F20" w:rsidRDefault="00C16F20" w:rsidP="0012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F20" w:rsidRDefault="00C16F20" w:rsidP="001217F6">
      <w:r>
        <w:separator/>
      </w:r>
    </w:p>
  </w:footnote>
  <w:footnote w:type="continuationSeparator" w:id="0">
    <w:p w:rsidR="00C16F20" w:rsidRDefault="00C16F20" w:rsidP="001217F6">
      <w:r>
        <w:continuationSeparator/>
      </w:r>
    </w:p>
  </w:footnote>
  <w:footnote w:id="1">
    <w:p w:rsidR="00265D0D" w:rsidRPr="003D0C9A" w:rsidRDefault="00265D0D">
      <w:pPr>
        <w:pStyle w:val="Textpoznpodarou"/>
        <w:rPr>
          <w:rFonts w:asciiTheme="minorHAnsi" w:hAnsiTheme="minorHAnsi"/>
          <w:i w:val="0"/>
          <w:sz w:val="16"/>
          <w:szCs w:val="16"/>
        </w:rPr>
      </w:pPr>
      <w:r w:rsidRPr="003D0C9A">
        <w:rPr>
          <w:rStyle w:val="Znakapoznpodarou"/>
          <w:rFonts w:asciiTheme="minorHAnsi" w:hAnsiTheme="minorHAnsi"/>
          <w:i w:val="0"/>
          <w:sz w:val="16"/>
          <w:szCs w:val="16"/>
          <w:lang w:val="en-GB" w:bidi="en-GB"/>
        </w:rPr>
        <w:footnoteRef/>
      </w:r>
      <w:r w:rsidR="00346C02" w:rsidRPr="003D0C9A">
        <w:rPr>
          <w:rFonts w:asciiTheme="minorHAnsi" w:hAnsiTheme="minorHAnsi"/>
          <w:i w:val="0"/>
          <w:sz w:val="16"/>
          <w:szCs w:val="16"/>
          <w:lang w:val="en-GB" w:bidi="en-GB"/>
        </w:rPr>
        <w:t xml:space="preserve"> The date corresponds to the Participation Agreement according to the definitions regarding the first and the last day of the mobility for the purpose of calculation in the Erasmus+ Programme Rules for Studying Abroad as amended, published on BUT’s website.</w:t>
      </w:r>
    </w:p>
  </w:footnote>
  <w:footnote w:id="2">
    <w:p w:rsidR="003D0C9A" w:rsidRPr="003D0C9A" w:rsidRDefault="00346C02">
      <w:pPr>
        <w:pStyle w:val="Textpoznpodarou"/>
        <w:rPr>
          <w:rFonts w:asciiTheme="minorHAnsi" w:hAnsiTheme="minorHAnsi"/>
          <w:i w:val="0"/>
          <w:sz w:val="16"/>
          <w:szCs w:val="16"/>
        </w:rPr>
      </w:pPr>
      <w:r w:rsidRPr="003D0C9A">
        <w:rPr>
          <w:rStyle w:val="Znakapoznpodarou"/>
          <w:rFonts w:asciiTheme="minorHAnsi" w:hAnsiTheme="minorHAnsi"/>
          <w:i w:val="0"/>
          <w:sz w:val="16"/>
          <w:szCs w:val="16"/>
          <w:lang w:val="en-GB" w:bidi="en-GB"/>
        </w:rPr>
        <w:footnoteRef/>
      </w:r>
      <w:r w:rsidRPr="003D0C9A">
        <w:rPr>
          <w:rFonts w:asciiTheme="minorHAnsi" w:hAnsiTheme="minorHAnsi"/>
          <w:i w:val="0"/>
          <w:sz w:val="16"/>
          <w:szCs w:val="16"/>
          <w:lang w:val="en-GB" w:bidi="en-GB"/>
        </w:rPr>
        <w:t xml:space="preserve"> The exact number of days can be verified using an online IT tool, also published on BUT’s website.</w:t>
      </w:r>
    </w:p>
  </w:footnote>
  <w:footnote w:id="3">
    <w:p w:rsidR="00305CFC" w:rsidRDefault="00305CFC">
      <w:pPr>
        <w:pStyle w:val="Textpoznpodarou"/>
        <w:rPr>
          <w:rFonts w:asciiTheme="minorHAnsi" w:hAnsiTheme="minorHAnsi"/>
          <w:i w:val="0"/>
          <w:sz w:val="16"/>
          <w:szCs w:val="16"/>
        </w:rPr>
      </w:pPr>
      <w:r w:rsidRPr="00305CFC">
        <w:rPr>
          <w:rStyle w:val="Znakapoznpodarou"/>
          <w:rFonts w:asciiTheme="minorHAnsi" w:hAnsiTheme="minorHAnsi"/>
          <w:i w:val="0"/>
          <w:sz w:val="16"/>
          <w:szCs w:val="16"/>
          <w:lang w:val="en-GB" w:bidi="en-GB"/>
        </w:rPr>
        <w:footnoteRef/>
      </w:r>
      <w:r w:rsidRPr="00305CFC">
        <w:rPr>
          <w:rFonts w:asciiTheme="minorHAnsi" w:hAnsiTheme="minorHAnsi"/>
          <w:i w:val="0"/>
          <w:sz w:val="16"/>
          <w:szCs w:val="16"/>
          <w:lang w:val="en-GB" w:bidi="en-GB"/>
        </w:rPr>
        <w:t xml:space="preserve"> In the Czech Republic: Act No. 110/2006 Coll., on the living and subsistence minimum, Government Regulation No. 409/2011 Coll., on the increase in the amounts of the living and subsistence minimum.</w:t>
      </w:r>
    </w:p>
    <w:p w:rsidR="00305CFC" w:rsidRDefault="00305CFC">
      <w:pPr>
        <w:pStyle w:val="Textpoznpodarou"/>
        <w:rPr>
          <w:rFonts w:asciiTheme="minorHAnsi" w:hAnsiTheme="minorHAnsi"/>
          <w:i w:val="0"/>
          <w:sz w:val="16"/>
          <w:szCs w:val="16"/>
        </w:rPr>
      </w:pPr>
      <w:r>
        <w:rPr>
          <w:rFonts w:asciiTheme="minorHAnsi" w:hAnsiTheme="minorHAnsi"/>
          <w:i w:val="0"/>
          <w:sz w:val="16"/>
          <w:szCs w:val="16"/>
          <w:lang w:val="en-GB" w:bidi="en-GB"/>
        </w:rPr>
        <w:t>In the Slovak Republic: Act No. 601/2003 Coll., on living minimum, Decree of the Ministry of Labour, Social Affairs and Family of the Slovak Republic No. 186/2003 Coll., on changes to the amounts of the living minimum.</w:t>
      </w:r>
    </w:p>
    <w:p w:rsidR="00753AD2" w:rsidRPr="00305CFC" w:rsidRDefault="00753AD2">
      <w:pPr>
        <w:pStyle w:val="Textpoznpodarou"/>
        <w:rPr>
          <w:rFonts w:asciiTheme="minorHAnsi" w:hAnsiTheme="minorHAnsi"/>
          <w:i w:val="0"/>
          <w:sz w:val="16"/>
          <w:szCs w:val="16"/>
        </w:rPr>
      </w:pPr>
      <w:r>
        <w:rPr>
          <w:rFonts w:asciiTheme="minorHAnsi" w:hAnsiTheme="minorHAnsi"/>
          <w:i w:val="0"/>
          <w:sz w:val="16"/>
          <w:szCs w:val="16"/>
          <w:lang w:val="en-GB" w:bidi="en-GB"/>
        </w:rPr>
        <w:t>Other locations: please consult the Foreign Relations Department of the BUT Rectorate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7F6" w:rsidRDefault="00AB2EB8">
    <w:pPr>
      <w:pStyle w:val="Zhlav"/>
    </w:pPr>
    <w:r>
      <w:rPr>
        <w:noProof/>
        <w:lang w:val="cs-CZ" w:eastAsia="cs-CZ"/>
      </w:rPr>
      <w:drawing>
        <wp:inline distT="0" distB="0" distL="0" distR="0" wp14:anchorId="4EEEB8A1" wp14:editId="372DD553">
          <wp:extent cx="1801504" cy="618308"/>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T_barevne_RGB_CZ.png"/>
                  <pic:cNvPicPr/>
                </pic:nvPicPr>
                <pic:blipFill>
                  <a:blip r:embed="rId1">
                    <a:extLst>
                      <a:ext uri="{28A0092B-C50C-407E-A947-70E740481C1C}">
                        <a14:useLocalDpi xmlns:a14="http://schemas.microsoft.com/office/drawing/2010/main" val="0"/>
                      </a:ext>
                    </a:extLst>
                  </a:blip>
                  <a:stretch>
                    <a:fillRect/>
                  </a:stretch>
                </pic:blipFill>
                <pic:spPr>
                  <a:xfrm>
                    <a:off x="0" y="0"/>
                    <a:ext cx="1802482" cy="618644"/>
                  </a:xfrm>
                  <a:prstGeom prst="rect">
                    <a:avLst/>
                  </a:prstGeom>
                </pic:spPr>
              </pic:pic>
            </a:graphicData>
          </a:graphic>
        </wp:inline>
      </w:drawing>
    </w:r>
    <w:r w:rsidR="001217F6">
      <w:rPr>
        <w:lang w:val="en-GB" w:bidi="en-GB"/>
      </w:rPr>
      <w:tab/>
    </w:r>
    <w:r w:rsidR="001217F6">
      <w:rPr>
        <w:lang w:val="en-GB" w:bidi="en-GB"/>
      </w:rPr>
      <w:tab/>
    </w:r>
    <w:r w:rsidR="001217F6">
      <w:rPr>
        <w:noProof/>
        <w:lang w:val="cs-CZ" w:eastAsia="cs-CZ"/>
      </w:rPr>
      <w:drawing>
        <wp:inline distT="0" distB="0" distL="0" distR="0" wp14:anchorId="745DAD03" wp14:editId="48C34074">
          <wp:extent cx="1790700" cy="510789"/>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png"/>
                  <pic:cNvPicPr/>
                </pic:nvPicPr>
                <pic:blipFill>
                  <a:blip r:embed="rId2">
                    <a:extLst>
                      <a:ext uri="{28A0092B-C50C-407E-A947-70E740481C1C}">
                        <a14:useLocalDpi xmlns:a14="http://schemas.microsoft.com/office/drawing/2010/main" val="0"/>
                      </a:ext>
                    </a:extLst>
                  </a:blip>
                  <a:stretch>
                    <a:fillRect/>
                  </a:stretch>
                </pic:blipFill>
                <pic:spPr>
                  <a:xfrm>
                    <a:off x="0" y="0"/>
                    <a:ext cx="1793926" cy="5117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429D"/>
    <w:multiLevelType w:val="hybridMultilevel"/>
    <w:tmpl w:val="D68082FA"/>
    <w:lvl w:ilvl="0" w:tplc="4416850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427285"/>
    <w:multiLevelType w:val="hybridMultilevel"/>
    <w:tmpl w:val="D68082FA"/>
    <w:lvl w:ilvl="0" w:tplc="4416850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53737E"/>
    <w:multiLevelType w:val="hybridMultilevel"/>
    <w:tmpl w:val="D68082FA"/>
    <w:lvl w:ilvl="0" w:tplc="4416850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7F6"/>
    <w:rsid w:val="0003152D"/>
    <w:rsid w:val="00064ECD"/>
    <w:rsid w:val="000725D7"/>
    <w:rsid w:val="001217F6"/>
    <w:rsid w:val="001804C0"/>
    <w:rsid w:val="00265D0D"/>
    <w:rsid w:val="00305179"/>
    <w:rsid w:val="00305CFC"/>
    <w:rsid w:val="00346C02"/>
    <w:rsid w:val="003D0C9A"/>
    <w:rsid w:val="006137AE"/>
    <w:rsid w:val="00674956"/>
    <w:rsid w:val="006C115C"/>
    <w:rsid w:val="00753AD2"/>
    <w:rsid w:val="007B1C61"/>
    <w:rsid w:val="0087046E"/>
    <w:rsid w:val="00937CF1"/>
    <w:rsid w:val="0097723B"/>
    <w:rsid w:val="00A24645"/>
    <w:rsid w:val="00AB2EB8"/>
    <w:rsid w:val="00B55B19"/>
    <w:rsid w:val="00BA3B23"/>
    <w:rsid w:val="00C16F20"/>
    <w:rsid w:val="00D869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B5C287"/>
  <w15:docId w15:val="{BD40D910-F664-4D30-AF54-AD90671F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17F6"/>
    <w:pPr>
      <w:spacing w:after="0" w:line="240" w:lineRule="auto"/>
    </w:pPr>
    <w:rPr>
      <w:rFonts w:ascii="Bookman Old Style" w:eastAsia="Times New Roman" w:hAnsi="Bookman Old Style" w:cs="Times New Roman"/>
      <w:i/>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217F6"/>
    <w:pPr>
      <w:tabs>
        <w:tab w:val="center" w:pos="4536"/>
        <w:tab w:val="right" w:pos="9072"/>
      </w:tabs>
    </w:pPr>
    <w:rPr>
      <w:rFonts w:asciiTheme="minorHAnsi" w:eastAsiaTheme="minorHAnsi" w:hAnsiTheme="minorHAnsi" w:cstheme="minorBidi"/>
      <w:i w:val="0"/>
      <w:sz w:val="22"/>
      <w:szCs w:val="22"/>
      <w:lang w:eastAsia="en-US"/>
    </w:rPr>
  </w:style>
  <w:style w:type="character" w:customStyle="1" w:styleId="ZhlavChar">
    <w:name w:val="Záhlaví Char"/>
    <w:basedOn w:val="Standardnpsmoodstavce"/>
    <w:link w:val="Zhlav"/>
    <w:uiPriority w:val="99"/>
    <w:rsid w:val="001217F6"/>
  </w:style>
  <w:style w:type="paragraph" w:styleId="Zpat">
    <w:name w:val="footer"/>
    <w:basedOn w:val="Normln"/>
    <w:link w:val="ZpatChar"/>
    <w:uiPriority w:val="99"/>
    <w:unhideWhenUsed/>
    <w:rsid w:val="001217F6"/>
    <w:pPr>
      <w:tabs>
        <w:tab w:val="center" w:pos="4536"/>
        <w:tab w:val="right" w:pos="9072"/>
      </w:tabs>
    </w:pPr>
    <w:rPr>
      <w:rFonts w:asciiTheme="minorHAnsi" w:eastAsiaTheme="minorHAnsi" w:hAnsiTheme="minorHAnsi" w:cstheme="minorBidi"/>
      <w:i w:val="0"/>
      <w:sz w:val="22"/>
      <w:szCs w:val="22"/>
      <w:lang w:eastAsia="en-US"/>
    </w:rPr>
  </w:style>
  <w:style w:type="character" w:customStyle="1" w:styleId="ZpatChar">
    <w:name w:val="Zápatí Char"/>
    <w:basedOn w:val="Standardnpsmoodstavce"/>
    <w:link w:val="Zpat"/>
    <w:uiPriority w:val="99"/>
    <w:rsid w:val="001217F6"/>
  </w:style>
  <w:style w:type="paragraph" w:styleId="Textbubliny">
    <w:name w:val="Balloon Text"/>
    <w:basedOn w:val="Normln"/>
    <w:link w:val="TextbublinyChar"/>
    <w:uiPriority w:val="99"/>
    <w:semiHidden/>
    <w:unhideWhenUsed/>
    <w:rsid w:val="001217F6"/>
    <w:rPr>
      <w:rFonts w:ascii="Tahoma" w:eastAsiaTheme="minorHAnsi" w:hAnsi="Tahoma" w:cs="Tahoma"/>
      <w:i w:val="0"/>
      <w:sz w:val="16"/>
      <w:szCs w:val="16"/>
      <w:lang w:eastAsia="en-US"/>
    </w:rPr>
  </w:style>
  <w:style w:type="character" w:customStyle="1" w:styleId="TextbublinyChar">
    <w:name w:val="Text bubliny Char"/>
    <w:basedOn w:val="Standardnpsmoodstavce"/>
    <w:link w:val="Textbubliny"/>
    <w:uiPriority w:val="99"/>
    <w:semiHidden/>
    <w:rsid w:val="001217F6"/>
    <w:rPr>
      <w:rFonts w:ascii="Tahoma" w:hAnsi="Tahoma" w:cs="Tahoma"/>
      <w:sz w:val="16"/>
      <w:szCs w:val="16"/>
    </w:rPr>
  </w:style>
  <w:style w:type="paragraph" w:styleId="Bezmezer">
    <w:name w:val="No Spacing"/>
    <w:uiPriority w:val="1"/>
    <w:qFormat/>
    <w:rsid w:val="001217F6"/>
    <w:pPr>
      <w:spacing w:after="0" w:line="240" w:lineRule="auto"/>
    </w:pPr>
  </w:style>
  <w:style w:type="paragraph" w:styleId="Odstavecseseznamem">
    <w:name w:val="List Paragraph"/>
    <w:basedOn w:val="Normln"/>
    <w:uiPriority w:val="34"/>
    <w:qFormat/>
    <w:rsid w:val="001217F6"/>
    <w:pPr>
      <w:ind w:left="720"/>
      <w:contextualSpacing/>
    </w:pPr>
  </w:style>
  <w:style w:type="character" w:styleId="Odkaznakoment">
    <w:name w:val="annotation reference"/>
    <w:basedOn w:val="Standardnpsmoodstavce"/>
    <w:uiPriority w:val="99"/>
    <w:semiHidden/>
    <w:unhideWhenUsed/>
    <w:rsid w:val="00265D0D"/>
    <w:rPr>
      <w:sz w:val="16"/>
      <w:szCs w:val="16"/>
    </w:rPr>
  </w:style>
  <w:style w:type="paragraph" w:styleId="Textkomente">
    <w:name w:val="annotation text"/>
    <w:basedOn w:val="Normln"/>
    <w:link w:val="TextkomenteChar"/>
    <w:uiPriority w:val="99"/>
    <w:semiHidden/>
    <w:unhideWhenUsed/>
    <w:rsid w:val="00265D0D"/>
    <w:rPr>
      <w:sz w:val="20"/>
      <w:szCs w:val="20"/>
    </w:rPr>
  </w:style>
  <w:style w:type="character" w:customStyle="1" w:styleId="TextkomenteChar">
    <w:name w:val="Text komentáře Char"/>
    <w:basedOn w:val="Standardnpsmoodstavce"/>
    <w:link w:val="Textkomente"/>
    <w:uiPriority w:val="99"/>
    <w:semiHidden/>
    <w:rsid w:val="00265D0D"/>
    <w:rPr>
      <w:rFonts w:ascii="Bookman Old Style" w:eastAsia="Times New Roman" w:hAnsi="Bookman Old Style" w:cs="Times New Roman"/>
      <w:i/>
      <w:sz w:val="20"/>
      <w:szCs w:val="20"/>
      <w:lang w:eastAsia="cs-CZ"/>
    </w:rPr>
  </w:style>
  <w:style w:type="paragraph" w:styleId="Pedmtkomente">
    <w:name w:val="annotation subject"/>
    <w:basedOn w:val="Textkomente"/>
    <w:next w:val="Textkomente"/>
    <w:link w:val="PedmtkomenteChar"/>
    <w:uiPriority w:val="99"/>
    <w:semiHidden/>
    <w:unhideWhenUsed/>
    <w:rsid w:val="00265D0D"/>
    <w:rPr>
      <w:b/>
      <w:bCs/>
    </w:rPr>
  </w:style>
  <w:style w:type="character" w:customStyle="1" w:styleId="PedmtkomenteChar">
    <w:name w:val="Předmět komentáře Char"/>
    <w:basedOn w:val="TextkomenteChar"/>
    <w:link w:val="Pedmtkomente"/>
    <w:uiPriority w:val="99"/>
    <w:semiHidden/>
    <w:rsid w:val="00265D0D"/>
    <w:rPr>
      <w:rFonts w:ascii="Bookman Old Style" w:eastAsia="Times New Roman" w:hAnsi="Bookman Old Style" w:cs="Times New Roman"/>
      <w:b/>
      <w:bCs/>
      <w:i/>
      <w:sz w:val="20"/>
      <w:szCs w:val="20"/>
      <w:lang w:eastAsia="cs-CZ"/>
    </w:rPr>
  </w:style>
  <w:style w:type="paragraph" w:styleId="Textpoznpodarou">
    <w:name w:val="footnote text"/>
    <w:basedOn w:val="Normln"/>
    <w:link w:val="TextpoznpodarouChar"/>
    <w:uiPriority w:val="99"/>
    <w:semiHidden/>
    <w:unhideWhenUsed/>
    <w:rsid w:val="00265D0D"/>
    <w:rPr>
      <w:sz w:val="20"/>
      <w:szCs w:val="20"/>
    </w:rPr>
  </w:style>
  <w:style w:type="character" w:customStyle="1" w:styleId="TextpoznpodarouChar">
    <w:name w:val="Text pozn. pod čarou Char"/>
    <w:basedOn w:val="Standardnpsmoodstavce"/>
    <w:link w:val="Textpoznpodarou"/>
    <w:uiPriority w:val="99"/>
    <w:semiHidden/>
    <w:rsid w:val="00265D0D"/>
    <w:rPr>
      <w:rFonts w:ascii="Bookman Old Style" w:eastAsia="Times New Roman" w:hAnsi="Bookman Old Style" w:cs="Times New Roman"/>
      <w:i/>
      <w:sz w:val="20"/>
      <w:szCs w:val="20"/>
      <w:lang w:eastAsia="cs-CZ"/>
    </w:rPr>
  </w:style>
  <w:style w:type="character" w:styleId="Znakapoznpodarou">
    <w:name w:val="footnote reference"/>
    <w:basedOn w:val="Standardnpsmoodstavce"/>
    <w:uiPriority w:val="99"/>
    <w:semiHidden/>
    <w:unhideWhenUsed/>
    <w:rsid w:val="00265D0D"/>
    <w:rPr>
      <w:vertAlign w:val="superscript"/>
    </w:rPr>
  </w:style>
  <w:style w:type="character" w:styleId="Hypertextovodkaz">
    <w:name w:val="Hyperlink"/>
    <w:basedOn w:val="Standardnpsmoodstavce"/>
    <w:uiPriority w:val="99"/>
    <w:unhideWhenUsed/>
    <w:rsid w:val="00265D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512E3-3E84-48F8-8641-69DD5260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308</Words>
  <Characters>1818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Lády Tomáš</dc:creator>
  <cp:lastModifiedBy>orange tree</cp:lastModifiedBy>
  <cp:revision>16</cp:revision>
  <dcterms:created xsi:type="dcterms:W3CDTF">2015-08-11T12:03:00Z</dcterms:created>
  <dcterms:modified xsi:type="dcterms:W3CDTF">2019-02-19T13:16:00Z</dcterms:modified>
</cp:coreProperties>
</file>