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C3" w:rsidRDefault="00803F5E" w:rsidP="00700553">
      <w:pPr>
        <w:pStyle w:val="Nadpis1"/>
        <w:jc w:val="center"/>
        <w:rPr>
          <w:rStyle w:val="tlid-translation"/>
          <w:sz w:val="28"/>
          <w:szCs w:val="28"/>
          <w:lang w:val="en-GB"/>
        </w:rPr>
      </w:pPr>
      <w:r w:rsidRPr="0085646F">
        <w:rPr>
          <w:rStyle w:val="tlid-translation"/>
          <w:sz w:val="28"/>
          <w:szCs w:val="28"/>
          <w:lang w:val="en-GB"/>
        </w:rPr>
        <w:t>ERASMUS Financial Support: Student Mobility within Program Countries</w:t>
      </w:r>
    </w:p>
    <w:p w:rsidR="00A93362" w:rsidRPr="0085646F" w:rsidRDefault="00A93362" w:rsidP="00700553">
      <w:pPr>
        <w:pStyle w:val="Nadpis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Long term mobility</w:t>
      </w:r>
    </w:p>
    <w:p w:rsidR="00F00FC3" w:rsidRDefault="00F00FC3">
      <w:pPr>
        <w:pStyle w:val="Zkladntext"/>
        <w:rPr>
          <w:b/>
          <w:sz w:val="24"/>
        </w:rPr>
      </w:pPr>
    </w:p>
    <w:p w:rsidR="00F00FC3" w:rsidRPr="0085646F" w:rsidRDefault="00803F5E" w:rsidP="00700553">
      <w:pPr>
        <w:spacing w:before="59" w:after="36"/>
        <w:ind w:left="173"/>
        <w:jc w:val="center"/>
        <w:rPr>
          <w:b/>
          <w:sz w:val="24"/>
          <w:szCs w:val="24"/>
        </w:rPr>
      </w:pPr>
      <w:r w:rsidRPr="0085646F">
        <w:rPr>
          <w:b/>
          <w:sz w:val="24"/>
          <w:szCs w:val="24"/>
          <w:lang w:val="en-GB"/>
        </w:rPr>
        <w:t>Academic year</w:t>
      </w:r>
      <w:r w:rsidRPr="0085646F">
        <w:rPr>
          <w:b/>
          <w:spacing w:val="-11"/>
          <w:sz w:val="24"/>
          <w:szCs w:val="24"/>
          <w:lang w:val="en-GB"/>
        </w:rPr>
        <w:t xml:space="preserve"> </w:t>
      </w:r>
      <w:r w:rsidR="00393AB9" w:rsidRPr="0085646F">
        <w:rPr>
          <w:b/>
          <w:sz w:val="24"/>
          <w:szCs w:val="24"/>
        </w:rPr>
        <w:t>20</w:t>
      </w:r>
      <w:r w:rsidR="00800158" w:rsidRPr="0085646F">
        <w:rPr>
          <w:b/>
          <w:sz w:val="24"/>
          <w:szCs w:val="24"/>
        </w:rPr>
        <w:t>2</w:t>
      </w:r>
      <w:r w:rsidR="00B20E32">
        <w:rPr>
          <w:b/>
          <w:sz w:val="24"/>
          <w:szCs w:val="24"/>
        </w:rPr>
        <w:t>3</w:t>
      </w:r>
      <w:r w:rsidR="00393AB9" w:rsidRPr="0085646F">
        <w:rPr>
          <w:b/>
          <w:sz w:val="24"/>
          <w:szCs w:val="24"/>
        </w:rPr>
        <w:t>/20</w:t>
      </w:r>
      <w:r w:rsidR="00800158" w:rsidRPr="0085646F">
        <w:rPr>
          <w:b/>
          <w:sz w:val="24"/>
          <w:szCs w:val="24"/>
        </w:rPr>
        <w:t>2</w:t>
      </w:r>
      <w:r w:rsidR="00B20E32">
        <w:rPr>
          <w:b/>
          <w:sz w:val="24"/>
          <w:szCs w:val="24"/>
        </w:rPr>
        <w:t>4</w:t>
      </w:r>
    </w:p>
    <w:tbl>
      <w:tblPr>
        <w:tblStyle w:val="TableNormal"/>
        <w:tblW w:w="95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95"/>
        <w:gridCol w:w="1701"/>
        <w:gridCol w:w="3127"/>
        <w:gridCol w:w="2835"/>
      </w:tblGrid>
      <w:tr w:rsidR="00B20E32" w:rsidTr="00B20E32">
        <w:trPr>
          <w:trHeight w:val="1011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D831C8">
              <w:rPr>
                <w:b/>
                <w:color w:val="FFFFFF"/>
                <w:spacing w:val="-1"/>
                <w:sz w:val="28"/>
                <w:szCs w:val="28"/>
                <w:lang w:val="en-GB"/>
              </w:rPr>
              <w:t>Group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D831C8">
              <w:rPr>
                <w:b/>
                <w:color w:val="FFFFFF"/>
                <w:spacing w:val="-1"/>
                <w:sz w:val="28"/>
                <w:szCs w:val="28"/>
                <w:lang w:val="en-GB"/>
              </w:rPr>
              <w:t>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D831C8">
              <w:rPr>
                <w:b/>
                <w:color w:val="FFFFFF"/>
                <w:sz w:val="28"/>
                <w:szCs w:val="28"/>
                <w:lang w:val="en-GB"/>
              </w:rPr>
              <w:t>Country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B20E32" w:rsidRPr="00B20E32" w:rsidRDefault="00B20E32" w:rsidP="00B20E32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     </w:t>
            </w:r>
            <w:r w:rsidR="006C1CB0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     </w:t>
            </w:r>
            <w:bookmarkStart w:id="0" w:name="_GoBack"/>
            <w:bookmarkEnd w:id="0"/>
            <w:r w:rsidRPr="00B20E32">
              <w:rPr>
                <w:b/>
                <w:color w:val="FFFFFF" w:themeColor="background1"/>
                <w:sz w:val="28"/>
                <w:szCs w:val="28"/>
                <w:lang w:val="en-GB"/>
              </w:rPr>
              <w:t>STUD</w:t>
            </w:r>
            <w:r w:rsidR="006C1CB0">
              <w:rPr>
                <w:b/>
                <w:color w:val="FFFFFF" w:themeColor="background1"/>
                <w:sz w:val="28"/>
                <w:szCs w:val="28"/>
                <w:lang w:val="en-GB"/>
              </w:rPr>
              <w:t>Y STAYS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D831C8" w:rsidRDefault="00B20E32" w:rsidP="00D831C8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color w:val="FFFFFF"/>
                <w:sz w:val="28"/>
                <w:szCs w:val="28"/>
                <w:lang w:val="en-GB"/>
              </w:rPr>
              <w:t xml:space="preserve">                                                  </w:t>
            </w:r>
            <w:r w:rsidRPr="00D831C8">
              <w:rPr>
                <w:b/>
                <w:color w:val="FFFFFF"/>
                <w:sz w:val="28"/>
                <w:szCs w:val="28"/>
                <w:lang w:val="en-GB"/>
              </w:rPr>
              <w:t>TRAINEESHIPS</w:t>
            </w:r>
          </w:p>
        </w:tc>
      </w:tr>
      <w:tr w:rsidR="00B20E32" w:rsidTr="00B20E32">
        <w:trPr>
          <w:trHeight w:val="590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6E37CC" w:rsidRDefault="00B20E32" w:rsidP="00467EFB">
            <w:pPr>
              <w:pStyle w:val="TableParagraph"/>
              <w:spacing w:before="2"/>
              <w:jc w:val="center"/>
              <w:rPr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6E37CC" w:rsidRDefault="00B20E32" w:rsidP="00467EFB">
            <w:pPr>
              <w:pStyle w:val="TableParagraph"/>
              <w:spacing w:before="2"/>
              <w:jc w:val="center"/>
              <w:rPr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6E37CC" w:rsidRDefault="00B20E32" w:rsidP="00467EFB">
            <w:pPr>
              <w:pStyle w:val="TableParagraph"/>
              <w:spacing w:before="2"/>
              <w:jc w:val="center"/>
              <w:rPr>
                <w:b/>
                <w:bCs/>
                <w:sz w:val="30"/>
                <w:szCs w:val="30"/>
                <w:lang w:val="en-GB"/>
              </w:rPr>
            </w:pP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700553" w:rsidRDefault="00B20E32" w:rsidP="00467EFB">
            <w:pPr>
              <w:pStyle w:val="TableParagraph"/>
              <w:spacing w:before="2"/>
              <w:jc w:val="center"/>
              <w:rPr>
                <w:b/>
                <w:bCs/>
                <w:lang w:val="en-GB"/>
              </w:rPr>
            </w:pPr>
            <w:r w:rsidRPr="00700553">
              <w:rPr>
                <w:b/>
                <w:bCs/>
                <w:color w:val="FFFFFF" w:themeColor="background1"/>
                <w:lang w:val="en-GB"/>
              </w:rPr>
              <w:t>Financial support EUR/30 days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FC0"/>
          </w:tcPr>
          <w:p w:rsidR="00B20E32" w:rsidRPr="00700553" w:rsidRDefault="00B20E32" w:rsidP="00700553">
            <w:pPr>
              <w:pStyle w:val="TableParagraph"/>
              <w:spacing w:before="2"/>
              <w:jc w:val="center"/>
              <w:rPr>
                <w:b/>
                <w:bCs/>
                <w:lang w:val="en-GB"/>
              </w:rPr>
            </w:pPr>
            <w:r w:rsidRPr="00700553">
              <w:rPr>
                <w:b/>
                <w:bCs/>
                <w:color w:val="FFFFFF" w:themeColor="background1"/>
                <w:lang w:val="en-GB"/>
              </w:rPr>
              <w:t>Financial support EUR/30 days</w:t>
            </w:r>
          </w:p>
        </w:tc>
      </w:tr>
      <w:tr w:rsidR="00B20E32" w:rsidTr="00B20E32">
        <w:trPr>
          <w:trHeight w:val="258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E32" w:rsidRPr="00DD2870" w:rsidRDefault="00B20E32" w:rsidP="00803F5E">
            <w:pPr>
              <w:pStyle w:val="TableParagraph"/>
              <w:spacing w:before="144" w:line="240" w:lineRule="auto"/>
              <w:ind w:left="3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Group</w:t>
            </w:r>
            <w:r w:rsidRPr="00DD2870">
              <w:rPr>
                <w:rFonts w:asciiTheme="minorHAnsi" w:hAnsiTheme="minorHAnsi" w:cstheme="minorHAnsi"/>
                <w:b/>
                <w:sz w:val="18"/>
              </w:rPr>
              <w:t xml:space="preserve"> 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03F5E">
            <w:pPr>
              <w:pStyle w:val="TableParagraph"/>
              <w:spacing w:line="238" w:lineRule="exact"/>
              <w:ind w:left="16"/>
            </w:pPr>
            <w:r>
              <w:t>DK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03F5E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Denmark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>
              <w:t xml:space="preserve">600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700553">
            <w:pPr>
              <w:jc w:val="center"/>
            </w:pPr>
            <w:r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FI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Finland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IE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Ireland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 w:rsidRPr="005C6AF7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Iceland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 w:rsidRPr="005C6AF7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LI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Lichtenstein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 w:rsidRPr="005C6AF7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LU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Luxembourg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 w:rsidRPr="00B90BC6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NO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lang w:val="en-GB"/>
              </w:rPr>
              <w:t>Norway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 w:rsidRPr="00B90BC6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85646F">
            <w:pPr>
              <w:pStyle w:val="TableParagraph"/>
              <w:spacing w:before="144" w:line="240" w:lineRule="auto"/>
              <w:ind w:left="30"/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pStyle w:val="TableParagraph"/>
              <w:ind w:left="16"/>
            </w:pPr>
            <w:r>
              <w:t>SE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85646F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Sweden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85646F">
            <w:pPr>
              <w:jc w:val="center"/>
            </w:pPr>
            <w:r w:rsidRPr="00B90BC6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85646F">
            <w:pPr>
              <w:jc w:val="center"/>
            </w:pPr>
            <w:r w:rsidRPr="005D09BA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pStyle w:val="TableParagraph"/>
              <w:spacing w:before="144" w:line="240" w:lineRule="auto"/>
              <w:ind w:left="30"/>
              <w:rPr>
                <w:b/>
                <w:sz w:val="18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BE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5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Belgium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FR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France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IT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Italy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spacing w:line="226" w:lineRule="exact"/>
              <w:ind w:left="16"/>
            </w:pPr>
            <w:r>
              <w:t>CY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Cyprus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MT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lang w:val="en-GB"/>
              </w:rPr>
              <w:t>Malta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DE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Germany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NL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Netherlands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PT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Portugal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AT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Austria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GR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lang w:val="en-GB"/>
              </w:rPr>
              <w:t>Greece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59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20E32" w:rsidRDefault="00B20E32" w:rsidP="00D57A06">
            <w:pPr>
              <w:pStyle w:val="TableParagraph"/>
              <w:spacing w:line="240" w:lineRule="exact"/>
              <w:ind w:left="16"/>
            </w:pPr>
            <w:r>
              <w:t>ES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20E32" w:rsidRPr="006E37CC" w:rsidRDefault="00B20E32" w:rsidP="00D57A06">
            <w:pPr>
              <w:pStyle w:val="TableParagraph"/>
              <w:spacing w:line="262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Spain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20E32" w:rsidRDefault="00B20E32" w:rsidP="00D57A06">
            <w:pPr>
              <w:jc w:val="center"/>
            </w:pPr>
            <w:r w:rsidRPr="00F0670F">
              <w:t>600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67A33">
              <w:t>750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E32" w:rsidRDefault="00B20E32" w:rsidP="00803F5E">
            <w:pPr>
              <w:pStyle w:val="TableParagraph"/>
              <w:spacing w:line="240" w:lineRule="auto"/>
              <w:ind w:left="0"/>
              <w:jc w:val="center"/>
              <w:rPr>
                <w:b/>
                <w:sz w:val="18"/>
              </w:rPr>
            </w:pPr>
          </w:p>
          <w:p w:rsidR="00B20E32" w:rsidRDefault="00B20E32" w:rsidP="00803F5E">
            <w:pPr>
              <w:pStyle w:val="TableParagraph"/>
              <w:spacing w:line="240" w:lineRule="auto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Group 2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803F5E">
            <w:pPr>
              <w:pStyle w:val="TableParagraph"/>
              <w:ind w:left="16"/>
            </w:pPr>
            <w:r>
              <w:t>BG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803F5E">
            <w:pPr>
              <w:pStyle w:val="TableParagraph"/>
              <w:spacing w:line="25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Bulgaria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E72730">
              <w:t>4</w:t>
            </w:r>
            <w:r>
              <w:t>80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700553">
            <w:pPr>
              <w:jc w:val="center"/>
            </w:pPr>
            <w:r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EE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Estonia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E72730">
              <w:t>4</w:t>
            </w:r>
            <w:r>
              <w:t>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HR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Croatia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6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spacing w:line="226" w:lineRule="exact"/>
              <w:ind w:left="16"/>
            </w:pPr>
            <w:r>
              <w:t>LT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Lithuania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LV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Latvia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HU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Hungary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MK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Macedonia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D57A06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pStyle w:val="TableParagraph"/>
              <w:ind w:left="16"/>
            </w:pPr>
            <w:r>
              <w:t>PL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D57A06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lang w:val="en-GB"/>
              </w:rPr>
              <w:t>Poland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D57A06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D57A06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58134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pStyle w:val="TableParagraph"/>
              <w:ind w:left="16"/>
            </w:pPr>
            <w:r>
              <w:t>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581343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rStyle w:val="tlid-translation"/>
                <w:lang w:val="en-GB"/>
              </w:rPr>
              <w:t>Romania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581343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58134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pStyle w:val="TableParagraph"/>
              <w:ind w:left="16"/>
            </w:pPr>
            <w:r>
              <w:t>SK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581343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Slovakia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581343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58134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pStyle w:val="TableParagraph"/>
              <w:ind w:left="16"/>
            </w:pPr>
            <w:r>
              <w:t>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581343">
            <w:pPr>
              <w:pStyle w:val="TableParagraph"/>
              <w:spacing w:line="267" w:lineRule="exact"/>
              <w:ind w:left="27"/>
              <w:rPr>
                <w:lang w:val="en-GB"/>
              </w:rPr>
            </w:pPr>
            <w:r w:rsidRPr="006E37CC">
              <w:rPr>
                <w:spacing w:val="-1"/>
                <w:lang w:val="en-GB"/>
              </w:rPr>
              <w:t>Slovenia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581343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45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58134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pStyle w:val="TableParagraph"/>
              <w:ind w:left="16"/>
            </w:pPr>
            <w:r>
              <w:t>RS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Pr="006E37CC" w:rsidRDefault="00B20E32" w:rsidP="00581343">
            <w:pPr>
              <w:pStyle w:val="TableParagraph"/>
              <w:spacing w:line="262" w:lineRule="exact"/>
              <w:ind w:left="27"/>
              <w:rPr>
                <w:lang w:val="en-GB"/>
              </w:rPr>
            </w:pPr>
            <w:r>
              <w:rPr>
                <w:lang w:val="en-GB"/>
              </w:rPr>
              <w:t>Serbia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0E32" w:rsidRDefault="00B20E32" w:rsidP="00581343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B20E32" w:rsidRDefault="00B20E32" w:rsidP="00581343">
            <w:pPr>
              <w:jc w:val="center"/>
            </w:pPr>
            <w:r w:rsidRPr="00631D4A">
              <w:t>630</w:t>
            </w:r>
          </w:p>
        </w:tc>
      </w:tr>
      <w:tr w:rsidR="00B20E32" w:rsidTr="00B20E32">
        <w:trPr>
          <w:trHeight w:val="259"/>
        </w:trPr>
        <w:tc>
          <w:tcPr>
            <w:tcW w:w="9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E32" w:rsidRDefault="00B20E32" w:rsidP="00581343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:rsidR="00B20E32" w:rsidRDefault="00B20E32" w:rsidP="00581343">
            <w:pPr>
              <w:pStyle w:val="TableParagraph"/>
              <w:spacing w:line="240" w:lineRule="exact"/>
              <w:ind w:left="16"/>
            </w:pPr>
            <w:r>
              <w:t>TR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B20E32" w:rsidRDefault="00B20E32" w:rsidP="00581343">
            <w:pPr>
              <w:pStyle w:val="TableParagraph"/>
              <w:spacing w:line="240" w:lineRule="exact"/>
            </w:pPr>
            <w:r w:rsidRPr="006E37CC">
              <w:rPr>
                <w:spacing w:val="-1"/>
                <w:lang w:val="en-GB"/>
              </w:rPr>
              <w:t>Turkey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B20E32" w:rsidRDefault="00B20E32" w:rsidP="00581343">
            <w:pPr>
              <w:jc w:val="center"/>
            </w:pPr>
            <w:r w:rsidRPr="007A11F7">
              <w:t>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B20E32" w:rsidRDefault="00B20E32" w:rsidP="00581343">
            <w:pPr>
              <w:jc w:val="center"/>
            </w:pPr>
            <w:r w:rsidRPr="00631D4A">
              <w:t>630</w:t>
            </w:r>
          </w:p>
        </w:tc>
      </w:tr>
    </w:tbl>
    <w:p w:rsidR="00F00FC3" w:rsidRDefault="00F00FC3">
      <w:pPr>
        <w:pStyle w:val="Zkladntext"/>
        <w:spacing w:before="2"/>
        <w:rPr>
          <w:b/>
          <w:sz w:val="19"/>
        </w:rPr>
      </w:pPr>
    </w:p>
    <w:p w:rsidR="00803F5E" w:rsidRDefault="00803F5E" w:rsidP="00803F5E">
      <w:pPr>
        <w:pStyle w:val="Zkladntext"/>
        <w:spacing w:line="259" w:lineRule="auto"/>
        <w:ind w:right="183"/>
        <w:rPr>
          <w:spacing w:val="-1"/>
          <w:lang w:val="en-GB"/>
        </w:rPr>
      </w:pPr>
      <w:r w:rsidRPr="006E37CC">
        <w:rPr>
          <w:lang w:val="en-GB"/>
        </w:rPr>
        <w:t>*</w:t>
      </w:r>
      <w:r w:rsidRPr="006E37CC">
        <w:rPr>
          <w:spacing w:val="-1"/>
          <w:lang w:val="en-GB"/>
        </w:rPr>
        <w:t xml:space="preserve"> The basic rate of financial support is </w:t>
      </w:r>
      <w:r w:rsidR="003557A7">
        <w:rPr>
          <w:lang w:val="en-GB"/>
        </w:rPr>
        <w:t>4</w:t>
      </w:r>
      <w:r w:rsidR="00D57A06">
        <w:rPr>
          <w:lang w:val="en-GB"/>
        </w:rPr>
        <w:t>8</w:t>
      </w:r>
      <w:r w:rsidR="003557A7">
        <w:rPr>
          <w:lang w:val="en-GB"/>
        </w:rPr>
        <w:t>0</w:t>
      </w:r>
      <w:r w:rsidRPr="006E37CC">
        <w:rPr>
          <w:lang w:val="en-GB"/>
        </w:rPr>
        <w:t>-</w:t>
      </w:r>
      <w:r w:rsidR="00D57A06">
        <w:rPr>
          <w:lang w:val="en-GB"/>
        </w:rPr>
        <w:t>600</w:t>
      </w:r>
      <w:r w:rsidRPr="006E37CC">
        <w:rPr>
          <w:lang w:val="en-GB"/>
        </w:rPr>
        <w:t xml:space="preserve"> EUR, i. e. rates</w:t>
      </w:r>
      <w:r w:rsidRPr="006E37CC">
        <w:rPr>
          <w:spacing w:val="-1"/>
          <w:lang w:val="en-GB"/>
        </w:rPr>
        <w:t xml:space="preserve"> for study stays.</w:t>
      </w:r>
      <w:r w:rsidRPr="006E37CC">
        <w:rPr>
          <w:lang w:val="en-GB"/>
        </w:rPr>
        <w:t xml:space="preserve"> For traineeship there is increase of </w:t>
      </w:r>
      <w:r w:rsidRPr="006E37CC">
        <w:rPr>
          <w:spacing w:val="-1"/>
          <w:lang w:val="en-GB"/>
        </w:rPr>
        <w:t>+1</w:t>
      </w:r>
      <w:r w:rsidR="005716BC">
        <w:rPr>
          <w:spacing w:val="-1"/>
          <w:lang w:val="en-GB"/>
        </w:rPr>
        <w:t>5</w:t>
      </w:r>
      <w:r w:rsidRPr="006E37CC">
        <w:rPr>
          <w:spacing w:val="-1"/>
          <w:lang w:val="en-GB"/>
        </w:rPr>
        <w:t>0</w:t>
      </w:r>
      <w:r w:rsidRPr="006E37CC">
        <w:rPr>
          <w:lang w:val="en-GB"/>
        </w:rPr>
        <w:t xml:space="preserve"> EUR/30 </w:t>
      </w:r>
      <w:r w:rsidRPr="006E37CC">
        <w:rPr>
          <w:spacing w:val="-1"/>
          <w:lang w:val="en-GB"/>
        </w:rPr>
        <w:t>days.</w:t>
      </w:r>
    </w:p>
    <w:p w:rsidR="00D831C8" w:rsidRPr="006E37CC" w:rsidRDefault="00D831C8" w:rsidP="00803F5E">
      <w:pPr>
        <w:pStyle w:val="Zkladntext"/>
        <w:spacing w:line="259" w:lineRule="auto"/>
        <w:ind w:right="183"/>
        <w:rPr>
          <w:lang w:val="en-GB"/>
        </w:rPr>
      </w:pPr>
    </w:p>
    <w:p w:rsidR="00803F5E" w:rsidRPr="006E37CC" w:rsidRDefault="00803F5E" w:rsidP="00803F5E">
      <w:pPr>
        <w:pStyle w:val="Zkladntext"/>
        <w:spacing w:line="259" w:lineRule="auto"/>
        <w:ind w:right="183"/>
        <w:rPr>
          <w:lang w:val="en-GB"/>
        </w:rPr>
      </w:pPr>
      <w:r w:rsidRPr="006E37CC">
        <w:rPr>
          <w:spacing w:val="-1"/>
          <w:lang w:val="en-GB"/>
        </w:rPr>
        <w:t xml:space="preserve">** </w:t>
      </w:r>
      <w:r w:rsidRPr="006E37CC">
        <w:rPr>
          <w:rStyle w:val="tlid-translation"/>
          <w:lang w:val="en-GB"/>
        </w:rPr>
        <w:t>If a student comes from a disadvantaged socio-economic background (not related to disability), the rate can be increased by 2</w:t>
      </w:r>
      <w:r w:rsidR="00A93362">
        <w:rPr>
          <w:rStyle w:val="tlid-translation"/>
          <w:lang w:val="en-GB"/>
        </w:rPr>
        <w:t>50</w:t>
      </w:r>
      <w:r w:rsidRPr="006E37CC">
        <w:rPr>
          <w:rStyle w:val="tlid-translation"/>
          <w:lang w:val="en-GB"/>
        </w:rPr>
        <w:t xml:space="preserve"> EUR / 30 days. </w:t>
      </w:r>
    </w:p>
    <w:p w:rsidR="00803F5E" w:rsidRPr="006E37CC" w:rsidRDefault="00803F5E" w:rsidP="00803F5E">
      <w:pPr>
        <w:spacing w:before="6"/>
        <w:rPr>
          <w:sz w:val="25"/>
          <w:szCs w:val="25"/>
          <w:lang w:val="en-GB"/>
        </w:rPr>
      </w:pPr>
    </w:p>
    <w:p w:rsidR="00F00FC3" w:rsidRDefault="00803F5E" w:rsidP="00E7582E">
      <w:pPr>
        <w:pStyle w:val="Zkladntext"/>
        <w:spacing w:before="0" w:line="259" w:lineRule="auto"/>
      </w:pPr>
      <w:r w:rsidRPr="006E37CC">
        <w:rPr>
          <w:spacing w:val="-1"/>
          <w:lang w:val="en-GB"/>
        </w:rPr>
        <w:t>*** The rates for traineeship are also valid for alumni´s traineeship</w:t>
      </w:r>
    </w:p>
    <w:sectPr w:rsidR="00F00FC3" w:rsidSect="00700553">
      <w:type w:val="continuous"/>
      <w:pgSz w:w="11910" w:h="16840"/>
      <w:pgMar w:top="993" w:right="9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C3"/>
    <w:rsid w:val="00147D52"/>
    <w:rsid w:val="0015657C"/>
    <w:rsid w:val="00297D22"/>
    <w:rsid w:val="002D3FAD"/>
    <w:rsid w:val="003557A7"/>
    <w:rsid w:val="00393AB9"/>
    <w:rsid w:val="00467EFB"/>
    <w:rsid w:val="00504E37"/>
    <w:rsid w:val="00533F70"/>
    <w:rsid w:val="005716BC"/>
    <w:rsid w:val="00581343"/>
    <w:rsid w:val="00595F94"/>
    <w:rsid w:val="005A74A3"/>
    <w:rsid w:val="006C1CB0"/>
    <w:rsid w:val="006E58B0"/>
    <w:rsid w:val="00700553"/>
    <w:rsid w:val="00800158"/>
    <w:rsid w:val="00803F5E"/>
    <w:rsid w:val="0085646F"/>
    <w:rsid w:val="00932181"/>
    <w:rsid w:val="009C56C4"/>
    <w:rsid w:val="00A371D8"/>
    <w:rsid w:val="00A93362"/>
    <w:rsid w:val="00B20E32"/>
    <w:rsid w:val="00CD6394"/>
    <w:rsid w:val="00D57A06"/>
    <w:rsid w:val="00D831C8"/>
    <w:rsid w:val="00DD2870"/>
    <w:rsid w:val="00E7582E"/>
    <w:rsid w:val="00EA6696"/>
    <w:rsid w:val="00F0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48D2"/>
  <w15:docId w15:val="{D94E1764-6F7D-47E1-A70C-9BA0AB97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2"/>
      <w:ind w:left="173"/>
      <w:outlineLvl w:val="0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"/>
    </w:pPr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ind w:left="47"/>
    </w:pPr>
  </w:style>
  <w:style w:type="character" w:customStyle="1" w:styleId="tlid-translation">
    <w:name w:val="tlid-translation"/>
    <w:basedOn w:val="Standardnpsmoodstavce"/>
    <w:rsid w:val="0080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Pazourková Simona (224521)</cp:lastModifiedBy>
  <cp:revision>4</cp:revision>
  <dcterms:created xsi:type="dcterms:W3CDTF">2023-03-01T20:04:00Z</dcterms:created>
  <dcterms:modified xsi:type="dcterms:W3CDTF">2023-03-01T20:12:00Z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2019-12-02T00:00:00Z</vt:filetime>
  </property>
</Properties>
</file>