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2578F6" w:rsidRDefault="00890F2A" w:rsidP="006D7F75">
      <w:r w:rsidRPr="00890F2A">
        <w:t xml:space="preserve">V návaznosti na </w:t>
      </w:r>
      <w:r w:rsidR="00423B2F" w:rsidRPr="00890F2A">
        <w:t xml:space="preserve">žádost </w:t>
      </w:r>
      <w:r w:rsidR="00536C84" w:rsidRPr="00890F2A">
        <w:t>ze dne</w:t>
      </w:r>
      <w:r w:rsidR="00536C84">
        <w:t xml:space="preserve"> </w:t>
      </w:r>
      <w:r w:rsidR="00EE63D3">
        <w:t>27</w:t>
      </w:r>
      <w:r w:rsidR="00536C84">
        <w:t xml:space="preserve">. </w:t>
      </w:r>
      <w:r w:rsidR="002578F6">
        <w:t>6</w:t>
      </w:r>
      <w:r w:rsidR="00536C84">
        <w:t xml:space="preserve">. 2016 </w:t>
      </w:r>
      <w:r w:rsidR="002578F6">
        <w:t>podan</w:t>
      </w:r>
      <w:r>
        <w:t>ou</w:t>
      </w:r>
      <w:r w:rsidR="002578F6">
        <w:t xml:space="preserve"> podle zákona č. 106/1999 Sb., </w:t>
      </w:r>
      <w:r w:rsidR="002578F6" w:rsidRPr="002578F6">
        <w:t>o svobodném přístupu k informacím, ve znění pozdějších předpisů</w:t>
      </w:r>
      <w:r>
        <w:t>, týkající se informací</w:t>
      </w:r>
      <w:r w:rsidR="002578F6">
        <w:t xml:space="preserve"> související</w:t>
      </w:r>
      <w:r>
        <w:t>ch</w:t>
      </w:r>
      <w:r w:rsidR="002578F6">
        <w:t xml:space="preserve"> s pokutou uloženou Vysokému učení technickému v Brně (dále jen „VUT“) </w:t>
      </w:r>
      <w:r w:rsidR="00896A7E">
        <w:t xml:space="preserve">rozhodnutím </w:t>
      </w:r>
      <w:r w:rsidR="002578F6">
        <w:t>Úřad</w:t>
      </w:r>
      <w:r w:rsidR="00896A7E">
        <w:t>u</w:t>
      </w:r>
      <w:r w:rsidR="002578F6">
        <w:t xml:space="preserve"> pro ochranu hospodářské soutěže (dále jen „ÚOHS“</w:t>
      </w:r>
      <w:r w:rsidR="00896A7E">
        <w:t xml:space="preserve">), </w:t>
      </w:r>
      <w:proofErr w:type="gramStart"/>
      <w:r w:rsidR="00896A7E">
        <w:t>č.j.</w:t>
      </w:r>
      <w:proofErr w:type="gramEnd"/>
      <w:r w:rsidR="00896A7E">
        <w:t xml:space="preserve"> </w:t>
      </w:r>
      <w:r w:rsidR="00896A7E" w:rsidRPr="00896A7E">
        <w:t>S603/2013/VZ-4065/2013/532/</w:t>
      </w:r>
      <w:proofErr w:type="spellStart"/>
      <w:r w:rsidR="00896A7E" w:rsidRPr="00896A7E">
        <w:t>RNi</w:t>
      </w:r>
      <w:proofErr w:type="spellEnd"/>
      <w:r w:rsidR="006D7F75">
        <w:t xml:space="preserve"> ze dne 5. </w:t>
      </w:r>
      <w:r w:rsidR="00896A7E">
        <w:t>3.</w:t>
      </w:r>
      <w:r w:rsidR="006D7F75">
        <w:t> </w:t>
      </w:r>
      <w:r w:rsidR="00896A7E">
        <w:t xml:space="preserve">2013, potvrzeného rozhodnutím předsedy ÚOHS, č.j. </w:t>
      </w:r>
      <w:r w:rsidR="00896A7E" w:rsidRPr="00896A7E">
        <w:t>R83/2013/VZ-25843/2014/323/</w:t>
      </w:r>
      <w:proofErr w:type="spellStart"/>
      <w:r w:rsidR="00896A7E" w:rsidRPr="00896A7E">
        <w:t>PMo</w:t>
      </w:r>
      <w:proofErr w:type="spellEnd"/>
      <w:r w:rsidR="00896A7E" w:rsidRPr="00896A7E">
        <w:t>/</w:t>
      </w:r>
      <w:proofErr w:type="spellStart"/>
      <w:r w:rsidR="00896A7E" w:rsidRPr="00896A7E">
        <w:t>LPt</w:t>
      </w:r>
      <w:proofErr w:type="spellEnd"/>
      <w:r w:rsidR="00896A7E">
        <w:t xml:space="preserve"> ze dne 8. 12. 2014, a to </w:t>
      </w:r>
      <w:r w:rsidR="002578F6">
        <w:t>za pochyben</w:t>
      </w:r>
      <w:r w:rsidR="00896A7E">
        <w:t>í v souvislosti se zadáváním veřejné zakázky „</w:t>
      </w:r>
      <w:r w:rsidR="00896A7E" w:rsidRPr="00896A7E">
        <w:rPr>
          <w:i/>
        </w:rPr>
        <w:t>VUT v Brně – Výzkumné centrum informačních technologií</w:t>
      </w:r>
      <w:r w:rsidR="00896A7E">
        <w:t>“.</w:t>
      </w:r>
    </w:p>
    <w:p w:rsidR="00896A7E" w:rsidRDefault="00890F2A" w:rsidP="00896A7E">
      <w:r>
        <w:t>Poskytlo VUT v Brně</w:t>
      </w:r>
      <w:r w:rsidR="00896A7E">
        <w:t xml:space="preserve"> </w:t>
      </w:r>
      <w:r>
        <w:t>informace takto:</w:t>
      </w:r>
    </w:p>
    <w:p w:rsidR="00890F2A" w:rsidRDefault="00890F2A" w:rsidP="00896A7E"/>
    <w:p w:rsidR="00890F2A" w:rsidRDefault="00890F2A" w:rsidP="00890F2A">
      <w:r>
        <w:t>Žádost o:</w:t>
      </w:r>
    </w:p>
    <w:p w:rsidR="00890F2A" w:rsidRDefault="00890F2A" w:rsidP="00D8064A">
      <w:pPr>
        <w:pStyle w:val="Default"/>
        <w:spacing w:after="18"/>
        <w:ind w:left="426" w:hanging="426"/>
        <w:rPr>
          <w:sz w:val="22"/>
          <w:szCs w:val="22"/>
        </w:rPr>
      </w:pPr>
      <w:r>
        <w:rPr>
          <w:sz w:val="22"/>
          <w:szCs w:val="22"/>
        </w:rPr>
        <w:t>a</w:t>
      </w:r>
      <w:r w:rsidR="00D8064A">
        <w:rPr>
          <w:sz w:val="22"/>
          <w:szCs w:val="22"/>
        </w:rPr>
        <w:t>)</w:t>
      </w:r>
      <w:r w:rsidR="00D8064A">
        <w:rPr>
          <w:sz w:val="22"/>
          <w:szCs w:val="22"/>
        </w:rPr>
        <w:tab/>
      </w:r>
      <w:r>
        <w:rPr>
          <w:sz w:val="22"/>
          <w:szCs w:val="22"/>
        </w:rPr>
        <w:t xml:space="preserve">Informaci o výši a datu uhrazení pokuty. </w:t>
      </w:r>
    </w:p>
    <w:p w:rsidR="00890F2A" w:rsidRDefault="00890F2A" w:rsidP="00D8064A">
      <w:pPr>
        <w:pStyle w:val="Default"/>
        <w:spacing w:after="18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D8064A">
        <w:rPr>
          <w:sz w:val="22"/>
          <w:szCs w:val="22"/>
        </w:rPr>
        <w:tab/>
      </w:r>
      <w:r>
        <w:rPr>
          <w:sz w:val="22"/>
          <w:szCs w:val="22"/>
        </w:rPr>
        <w:t xml:space="preserve">Informaci, zda byla v této věci podána správní žaloba (tj. zda bylo napadeno rozhodnutí Úřadu pro ochranu hospodářské soutěže, kterým vám byla uložena pokuta). V kladném případě žádáme o informaci, pod jakou spisovou značkou je věc vedena a zda již byla soudem rozhodnuta, případně jakým způsobem byla věc rozhodnuta, a zda rozhodnutí soudu je již pravomocné. V případě existence rozhodnutí soudu žádáme o zaslání jeho kopie. </w:t>
      </w:r>
    </w:p>
    <w:p w:rsidR="00890F2A" w:rsidRDefault="00890F2A" w:rsidP="00D8064A">
      <w:pPr>
        <w:pStyle w:val="Default"/>
        <w:spacing w:after="18"/>
        <w:ind w:left="426" w:hanging="426"/>
        <w:rPr>
          <w:sz w:val="22"/>
          <w:szCs w:val="22"/>
        </w:rPr>
      </w:pPr>
      <w:r>
        <w:rPr>
          <w:sz w:val="22"/>
          <w:szCs w:val="22"/>
        </w:rPr>
        <w:t>c)</w:t>
      </w:r>
      <w:r w:rsidR="00D8064A">
        <w:rPr>
          <w:sz w:val="22"/>
          <w:szCs w:val="22"/>
        </w:rPr>
        <w:tab/>
      </w:r>
      <w:r>
        <w:rPr>
          <w:sz w:val="22"/>
          <w:szCs w:val="22"/>
        </w:rPr>
        <w:t xml:space="preserve">Informaci, zda vám vznikla v souvislosti s touto veřejnou zakázkou nějaká další škoda, případně v jaké výši (například náklady soudního řízení, náklady na právní zastoupení, postih od poskytovatele dotace apod.). </w:t>
      </w:r>
    </w:p>
    <w:p w:rsidR="00890F2A" w:rsidRDefault="00890F2A" w:rsidP="00D8064A">
      <w:pPr>
        <w:pStyle w:val="Default"/>
        <w:spacing w:after="18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D8064A">
        <w:rPr>
          <w:sz w:val="22"/>
          <w:szCs w:val="22"/>
        </w:rPr>
        <w:tab/>
      </w:r>
      <w:r>
        <w:rPr>
          <w:sz w:val="22"/>
          <w:szCs w:val="22"/>
        </w:rPr>
        <w:t xml:space="preserve">Informaci, zda jste zjistili, která osoba či osoby jsou za vznik škody odpovědné. Žádáme o sdělení jména a pracovního zařazení osoby, která je za škodu odpovědná; případně označení dodavatele služby, který je za škodu odpovědný. </w:t>
      </w:r>
    </w:p>
    <w:p w:rsidR="00890F2A" w:rsidRDefault="00890F2A" w:rsidP="00D8064A">
      <w:pPr>
        <w:pStyle w:val="Default"/>
        <w:spacing w:after="18"/>
        <w:ind w:left="426" w:hanging="426"/>
        <w:rPr>
          <w:sz w:val="22"/>
          <w:szCs w:val="22"/>
        </w:rPr>
      </w:pPr>
      <w:r>
        <w:rPr>
          <w:sz w:val="22"/>
          <w:szCs w:val="22"/>
        </w:rPr>
        <w:t>e)</w:t>
      </w:r>
      <w:r w:rsidR="00D8064A">
        <w:rPr>
          <w:sz w:val="22"/>
          <w:szCs w:val="22"/>
        </w:rPr>
        <w:tab/>
      </w:r>
      <w:r>
        <w:rPr>
          <w:sz w:val="22"/>
          <w:szCs w:val="22"/>
        </w:rPr>
        <w:t xml:space="preserve">Informaci, zda byla škoda po odpovědných osobách vymáhána, v jaké výši a s jakým výsledkem (tj. zejména, zda byla škoda uhrazena, kdy a v jaké výši; případně jaké kroky tímto směrem jsou v současné době podnikány). V případě, že proti odpovědné osobě či osobám byla podána žaloba, žádáme o označení soudu a spisovou značku, pod kterou je řízení vedeno. </w:t>
      </w:r>
    </w:p>
    <w:p w:rsidR="00890F2A" w:rsidRDefault="00890F2A" w:rsidP="00D8064A">
      <w:pPr>
        <w:pStyle w:val="Default"/>
        <w:ind w:left="360" w:hanging="360"/>
        <w:rPr>
          <w:sz w:val="22"/>
          <w:szCs w:val="22"/>
        </w:rPr>
      </w:pPr>
      <w:r>
        <w:rPr>
          <w:sz w:val="22"/>
          <w:szCs w:val="22"/>
        </w:rPr>
        <w:t>f)</w:t>
      </w:r>
      <w:r w:rsidR="00D8064A">
        <w:rPr>
          <w:sz w:val="22"/>
          <w:szCs w:val="22"/>
        </w:rPr>
        <w:tab/>
      </w:r>
      <w:r>
        <w:rPr>
          <w:sz w:val="22"/>
          <w:szCs w:val="22"/>
        </w:rPr>
        <w:t xml:space="preserve">Informaci, jaká opatření jste přijali, aby v budoucnosti nedocházelo k porušování zákona o veřejných zakázkách a ke vzniku škody tím, že je vám ukládána pokuta ze strany Úřadu pro ochranu hospodářské soutěže. </w:t>
      </w:r>
    </w:p>
    <w:p w:rsidR="00D8064A" w:rsidRDefault="00D8064A" w:rsidP="00896A7E">
      <w:bookmarkStart w:id="0" w:name="_GoBack"/>
      <w:bookmarkEnd w:id="0"/>
    </w:p>
    <w:p w:rsidR="00D8064A" w:rsidRDefault="00D8064A" w:rsidP="00896A7E">
      <w:r>
        <w:t>Odpovědi:</w:t>
      </w:r>
    </w:p>
    <w:p w:rsidR="00896A7E" w:rsidRDefault="00896A7E" w:rsidP="00896A7E">
      <w:pPr>
        <w:pStyle w:val="Odstavecseseznamem"/>
        <w:numPr>
          <w:ilvl w:val="0"/>
          <w:numId w:val="3"/>
        </w:numPr>
      </w:pPr>
      <w:r>
        <w:t xml:space="preserve">Pokuta ve výši </w:t>
      </w:r>
      <w:r w:rsidR="003C2C81">
        <w:t xml:space="preserve">1 000 000 Kč byla uhrazena dne </w:t>
      </w:r>
      <w:r w:rsidR="00461D48" w:rsidRPr="00461D48">
        <w:t>6</w:t>
      </w:r>
      <w:r w:rsidR="003C2C81" w:rsidRPr="00461D48">
        <w:t xml:space="preserve">. </w:t>
      </w:r>
      <w:r w:rsidR="00461D48" w:rsidRPr="00461D48">
        <w:t>2</w:t>
      </w:r>
      <w:r w:rsidR="003C2C81">
        <w:t>. 2015.</w:t>
      </w:r>
      <w:r w:rsidR="00372CB1">
        <w:t xml:space="preserve"> </w:t>
      </w:r>
      <w:r w:rsidR="00372CB1" w:rsidRPr="00372CB1">
        <w:t xml:space="preserve">Současně byl požádán Krajský soud o přiznání odkladného účinku žaloby, mj. povinnosti zaplatit pokutu, čemuž soud Usnesením č. j. 30 </w:t>
      </w:r>
      <w:proofErr w:type="spellStart"/>
      <w:r w:rsidR="00372CB1" w:rsidRPr="00372CB1">
        <w:t>Af</w:t>
      </w:r>
      <w:proofErr w:type="spellEnd"/>
      <w:r w:rsidR="00372CB1" w:rsidRPr="00372CB1">
        <w:t xml:space="preserve"> 9/2015-63 ze dne 5. 3. 2015 vyhověl.</w:t>
      </w:r>
    </w:p>
    <w:p w:rsidR="003C2C81" w:rsidRDefault="003C2C81" w:rsidP="003C2C81">
      <w:pPr>
        <w:pStyle w:val="Odstavecseseznamem"/>
        <w:numPr>
          <w:ilvl w:val="0"/>
          <w:numId w:val="3"/>
        </w:numPr>
      </w:pPr>
      <w:r>
        <w:t xml:space="preserve">Ano, proti rozhodnutí ÚOHS byla dne 5. 2. 2015 podána žaloba u Krajského soudu v Brně. Věc je vedena pod </w:t>
      </w:r>
      <w:proofErr w:type="spellStart"/>
      <w:r>
        <w:t>sp</w:t>
      </w:r>
      <w:proofErr w:type="spellEnd"/>
      <w:r>
        <w:t xml:space="preserve">. zn. </w:t>
      </w:r>
      <w:r w:rsidRPr="003C2C81">
        <w:t xml:space="preserve">30 </w:t>
      </w:r>
      <w:proofErr w:type="spellStart"/>
      <w:r w:rsidRPr="003C2C81">
        <w:t>Af</w:t>
      </w:r>
      <w:proofErr w:type="spellEnd"/>
      <w:r w:rsidRPr="003C2C81">
        <w:t xml:space="preserve"> 9/2015</w:t>
      </w:r>
      <w:r>
        <w:t xml:space="preserve"> a dosud nebyla rozhodnuta.</w:t>
      </w:r>
    </w:p>
    <w:p w:rsidR="003C2C81" w:rsidRDefault="003C2C81" w:rsidP="003C2C81">
      <w:pPr>
        <w:pStyle w:val="Odstavecseseznamem"/>
        <w:numPr>
          <w:ilvl w:val="0"/>
          <w:numId w:val="3"/>
        </w:numPr>
      </w:pPr>
      <w:r>
        <w:t xml:space="preserve">VUT </w:t>
      </w:r>
      <w:r w:rsidR="00B5279F">
        <w:t>v souvislosti s projednávanou věcí bylo nuceno uhradit</w:t>
      </w:r>
      <w:r>
        <w:t xml:space="preserve"> soudní poplat</w:t>
      </w:r>
      <w:r w:rsidR="00B5279F">
        <w:t>e</w:t>
      </w:r>
      <w:r>
        <w:t xml:space="preserve">k ve výši </w:t>
      </w:r>
      <w:r w:rsidR="006D7F75">
        <w:t>4.000,-</w:t>
      </w:r>
      <w:r>
        <w:t xml:space="preserve"> Kč a </w:t>
      </w:r>
      <w:r w:rsidR="00B5279F">
        <w:t>odměnu právnímu zástupci za zpracování žaloby ve výši 57 000 Kč bez DPH.</w:t>
      </w:r>
    </w:p>
    <w:p w:rsidR="00B5279F" w:rsidRPr="006D7F75" w:rsidRDefault="00B5279F" w:rsidP="003C2C81">
      <w:pPr>
        <w:pStyle w:val="Odstavecseseznamem"/>
        <w:numPr>
          <w:ilvl w:val="0"/>
          <w:numId w:val="3"/>
        </w:numPr>
      </w:pPr>
      <w:r>
        <w:t xml:space="preserve">Vzhledem k tomu, že soudní řízení nebylo dosud ukončeno, nebyla škoda dosud projednávána </w:t>
      </w:r>
      <w:r w:rsidRPr="006D7F75">
        <w:t>náhradovou komisí VUT.</w:t>
      </w:r>
    </w:p>
    <w:p w:rsidR="00B5279F" w:rsidRPr="006D7F75" w:rsidRDefault="00B5279F" w:rsidP="003C2C81">
      <w:pPr>
        <w:pStyle w:val="Odstavecseseznamem"/>
        <w:numPr>
          <w:ilvl w:val="0"/>
          <w:numId w:val="3"/>
        </w:numPr>
      </w:pPr>
      <w:r w:rsidRPr="006D7F75">
        <w:t>S ohledem na informaci dle předchozího odstavce nebyla škoda dosud vymáhána.</w:t>
      </w:r>
    </w:p>
    <w:p w:rsidR="00713155" w:rsidRPr="006D7F75" w:rsidRDefault="001C7CF3" w:rsidP="00683B95">
      <w:pPr>
        <w:pStyle w:val="Odstavecseseznamem"/>
        <w:numPr>
          <w:ilvl w:val="0"/>
          <w:numId w:val="3"/>
        </w:numPr>
      </w:pPr>
      <w:r w:rsidRPr="006D7F75">
        <w:lastRenderedPageBreak/>
        <w:t xml:space="preserve">Vzhledem k tomu, že VUT je přesvědčeno o správnosti postupu při zadávání předmětné zakázky, o čemž svědčí mj. i skutečnost, že byla proti rozhodnutí ÚOHS podána žaloba, nebyla v souvislosti s touto kauzou učiněna žádná konkrétní opatření. Přijetím nové směrnice VUT č. 3/2015 o zadávání veřejných zakázek na VUT byla nicméně v obecné rovině posílena kontrolní a dohledová činnost nově vzniklého odboru </w:t>
      </w:r>
      <w:r w:rsidR="00290132" w:rsidRPr="006D7F75">
        <w:t>veřejných zakázek Rektorátu VUT.</w:t>
      </w:r>
    </w:p>
    <w:p w:rsidR="00730BDD" w:rsidRDefault="00730BDD" w:rsidP="006E5491">
      <w:pPr>
        <w:pStyle w:val="Bezmezer"/>
      </w:pPr>
    </w:p>
    <w:p w:rsidR="00474A41" w:rsidRPr="00CC6D12" w:rsidRDefault="00474A41" w:rsidP="00474A41">
      <w:pPr>
        <w:pStyle w:val="Bezmezer"/>
        <w:ind w:left="4536"/>
        <w:jc w:val="center"/>
      </w:pPr>
    </w:p>
    <w:sectPr w:rsidR="00474A41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2C" w:rsidRDefault="009B752C" w:rsidP="007875C9">
      <w:r>
        <w:separator/>
      </w:r>
    </w:p>
  </w:endnote>
  <w:endnote w:type="continuationSeparator" w:id="0">
    <w:p w:rsidR="009B752C" w:rsidRDefault="009B752C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8064A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8064A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8064A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8064A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2C" w:rsidRDefault="009B752C" w:rsidP="007875C9">
      <w:r>
        <w:separator/>
      </w:r>
    </w:p>
  </w:footnote>
  <w:footnote w:type="continuationSeparator" w:id="0">
    <w:p w:rsidR="009B752C" w:rsidRDefault="009B752C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align>right</wp:align>
          </wp:positionH>
          <wp:positionV relativeFrom="paragraph">
            <wp:posOffset>-360070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5"/>
    <w:rsid w:val="00045A38"/>
    <w:rsid w:val="00073940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A1F70"/>
    <w:rsid w:val="002A213C"/>
    <w:rsid w:val="002C7B2A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C5D0A"/>
    <w:rsid w:val="005E6AB1"/>
    <w:rsid w:val="005F2968"/>
    <w:rsid w:val="005F2A18"/>
    <w:rsid w:val="0061700C"/>
    <w:rsid w:val="006B1B7E"/>
    <w:rsid w:val="006B34F1"/>
    <w:rsid w:val="006C47D1"/>
    <w:rsid w:val="006C6190"/>
    <w:rsid w:val="006D7F75"/>
    <w:rsid w:val="006E5491"/>
    <w:rsid w:val="006F7564"/>
    <w:rsid w:val="00710E35"/>
    <w:rsid w:val="00713155"/>
    <w:rsid w:val="00730B42"/>
    <w:rsid w:val="00730BDD"/>
    <w:rsid w:val="0073131F"/>
    <w:rsid w:val="00734B4B"/>
    <w:rsid w:val="007426BC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66B31"/>
    <w:rsid w:val="009B752C"/>
    <w:rsid w:val="009C10AF"/>
    <w:rsid w:val="009E75EE"/>
    <w:rsid w:val="00A0266B"/>
    <w:rsid w:val="00A602D5"/>
    <w:rsid w:val="00AC5436"/>
    <w:rsid w:val="00AF313E"/>
    <w:rsid w:val="00AF5CA0"/>
    <w:rsid w:val="00B32C8B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D61D7"/>
    <w:rsid w:val="00EE63D3"/>
    <w:rsid w:val="00F370D1"/>
    <w:rsid w:val="00F74534"/>
    <w:rsid w:val="00F8032C"/>
    <w:rsid w:val="00F84695"/>
    <w:rsid w:val="00F87F7A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D40B-AB25-48E8-830A-BBB7492B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</cp:lastModifiedBy>
  <cp:revision>2</cp:revision>
  <cp:lastPrinted>2016-07-11T07:45:00Z</cp:lastPrinted>
  <dcterms:created xsi:type="dcterms:W3CDTF">2016-08-24T07:13:00Z</dcterms:created>
  <dcterms:modified xsi:type="dcterms:W3CDTF">2016-08-24T07:13:00Z</dcterms:modified>
</cp:coreProperties>
</file>