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2578F6" w:rsidRPr="002578F6" w:rsidRDefault="002578F6" w:rsidP="002578F6">
      <w:pPr>
        <w:pStyle w:val="Bezmezer"/>
        <w:ind w:left="3261"/>
        <w:rPr>
          <w:b/>
        </w:rPr>
      </w:pPr>
    </w:p>
    <w:p w:rsidR="00B62E23" w:rsidRDefault="00B62E23" w:rsidP="007875C9">
      <w:pPr>
        <w:rPr>
          <w:b/>
          <w:u w:val="single"/>
        </w:rPr>
      </w:pPr>
    </w:p>
    <w:p w:rsidR="00EC3500" w:rsidRDefault="00890F2A" w:rsidP="00EC3500">
      <w:r w:rsidRPr="00890F2A">
        <w:t>V </w:t>
      </w:r>
      <w:r w:rsidRPr="00EC3500">
        <w:t xml:space="preserve">návaznosti na </w:t>
      </w:r>
      <w:r w:rsidR="00423B2F" w:rsidRPr="00EC3500">
        <w:t xml:space="preserve">žádost </w:t>
      </w:r>
      <w:r w:rsidR="00536C84" w:rsidRPr="00EC3500">
        <w:t xml:space="preserve">ze dne </w:t>
      </w:r>
      <w:r w:rsidR="00D30865">
        <w:t>10</w:t>
      </w:r>
      <w:r w:rsidR="00536C84" w:rsidRPr="00EC3500">
        <w:t xml:space="preserve">. </w:t>
      </w:r>
      <w:r w:rsidR="00C43248">
        <w:t>6</w:t>
      </w:r>
      <w:r w:rsidR="00536C84" w:rsidRPr="00EC3500">
        <w:t>. 201</w:t>
      </w:r>
      <w:r w:rsidR="00D30865">
        <w:t>9</w:t>
      </w:r>
      <w:r w:rsidR="00536C84" w:rsidRPr="00EC3500">
        <w:t xml:space="preserve"> </w:t>
      </w:r>
      <w:r w:rsidR="002578F6" w:rsidRPr="00EC3500">
        <w:t>podan</w:t>
      </w:r>
      <w:r w:rsidRPr="00EC3500">
        <w:t>ou</w:t>
      </w:r>
      <w:r w:rsidR="002578F6" w:rsidRPr="00EC3500">
        <w:t xml:space="preserve"> podle zákona č. 106/1999 Sb., o svobodném přístupu k informacím, ve znění pozdějších předpisů</w:t>
      </w:r>
      <w:r w:rsidRPr="00EC3500">
        <w:t xml:space="preserve">, </w:t>
      </w:r>
      <w:r w:rsidR="00EC3500" w:rsidRPr="00EC3500">
        <w:t>p</w:t>
      </w:r>
      <w:r w:rsidRPr="00EC3500">
        <w:t>oskytlo VUT v Brně</w:t>
      </w:r>
      <w:r w:rsidR="00896A7E" w:rsidRPr="00EC3500">
        <w:t xml:space="preserve"> </w:t>
      </w:r>
      <w:r w:rsidR="00296E29">
        <w:t xml:space="preserve">informace </w:t>
      </w:r>
      <w:r w:rsidR="00C43248">
        <w:t xml:space="preserve">související s pokutou uloženou Vysokému učení technickému v Brně (dále jen „VUT“) rozhodnutím Úřadu pro ochranu hospodářské soutěže (dále jen „ÚOHS“), </w:t>
      </w:r>
      <w:proofErr w:type="gramStart"/>
      <w:r w:rsidR="00C43248">
        <w:t>č.j.</w:t>
      </w:r>
      <w:proofErr w:type="gramEnd"/>
      <w:r w:rsidR="00C43248">
        <w:t xml:space="preserve"> </w:t>
      </w:r>
      <w:r w:rsidR="00C43248" w:rsidRPr="00896A7E">
        <w:t>S603/2013/VZ-4065/2013/532/</w:t>
      </w:r>
      <w:proofErr w:type="spellStart"/>
      <w:r w:rsidR="00C43248" w:rsidRPr="00896A7E">
        <w:t>RNi</w:t>
      </w:r>
      <w:proofErr w:type="spellEnd"/>
      <w:r w:rsidR="00C43248">
        <w:t xml:space="preserve"> ze dne 5. 3. 2013, potvrzeného rozhodnutím předsedy ÚOHS, č.j. </w:t>
      </w:r>
      <w:r w:rsidR="00C43248" w:rsidRPr="00896A7E">
        <w:t>R83/2013/VZ-25843/2014/323/</w:t>
      </w:r>
      <w:proofErr w:type="spellStart"/>
      <w:r w:rsidR="00C43248" w:rsidRPr="00896A7E">
        <w:t>PMo</w:t>
      </w:r>
      <w:proofErr w:type="spellEnd"/>
      <w:r w:rsidR="00C43248" w:rsidRPr="00896A7E">
        <w:t>/</w:t>
      </w:r>
      <w:proofErr w:type="spellStart"/>
      <w:r w:rsidR="00C43248" w:rsidRPr="00896A7E">
        <w:t>LPt</w:t>
      </w:r>
      <w:proofErr w:type="spellEnd"/>
      <w:r w:rsidR="00C43248">
        <w:t xml:space="preserve"> ze dne 8. 12. 2014, a to za pochybení v souvislosti se zadáváním veřejné zakázky „</w:t>
      </w:r>
      <w:r w:rsidR="00C43248" w:rsidRPr="00896A7E">
        <w:rPr>
          <w:i/>
        </w:rPr>
        <w:t>VUT v Brně – Výzkumné centrum informačních technologií</w:t>
      </w:r>
      <w:r w:rsidR="00C43248">
        <w:t xml:space="preserve">“ </w:t>
      </w:r>
      <w:r w:rsidR="00296E29">
        <w:t>takto</w:t>
      </w:r>
      <w:r w:rsidR="00EC3500">
        <w:t>:</w:t>
      </w:r>
    </w:p>
    <w:p w:rsidR="00C43248" w:rsidRDefault="00C43248" w:rsidP="00C43248">
      <w:pPr>
        <w:pStyle w:val="Odstavecseseznamem"/>
      </w:pPr>
    </w:p>
    <w:p w:rsidR="00C43248" w:rsidRDefault="00C43248" w:rsidP="00D30865">
      <w:r>
        <w:t>Škoda je vymáhána po společnosti S - Invest CZ s.r.o., se sídlem Kaštanová 496/123a, Brněnské Ivanovice, 620 00 Brno, IČ: 25526171, která VUT v zadávacím řízení zastupovala.</w:t>
      </w:r>
    </w:p>
    <w:p w:rsidR="00D30865" w:rsidRDefault="00D30865" w:rsidP="00D30865">
      <w:pPr>
        <w:pStyle w:val="Bezmezer"/>
      </w:pPr>
    </w:p>
    <w:p w:rsidR="00D30865" w:rsidRDefault="00D30865" w:rsidP="00D30865">
      <w:pPr>
        <w:pStyle w:val="Bezmezer"/>
      </w:pPr>
      <w:r>
        <w:t>Bohužel se nepodařilo dojít k oboustranně akceptovatelnému</w:t>
      </w:r>
      <w:r>
        <w:t xml:space="preserve"> mimosoudnímu</w:t>
      </w:r>
      <w:r>
        <w:t xml:space="preserve"> řešení, a proto VUT v Brně podalo žalobu na náhradu škody proti této společnosti. Věc je aktuálně vedena Městským soudem v Brně pod spisovou  značkou </w:t>
      </w:r>
      <w:r w:rsidRPr="00CC43CF">
        <w:rPr>
          <w:b/>
        </w:rPr>
        <w:t>221 C 48/2018</w:t>
      </w:r>
      <w:r>
        <w:t>.</w:t>
      </w:r>
    </w:p>
    <w:p w:rsidR="00D30865" w:rsidRDefault="00D30865" w:rsidP="00D30865">
      <w:pPr>
        <w:pStyle w:val="Bezmezer"/>
      </w:pPr>
    </w:p>
    <w:p w:rsidR="00D30865" w:rsidRDefault="00D30865" w:rsidP="00D30865">
      <w:pPr>
        <w:pStyle w:val="Bezmezer"/>
      </w:pPr>
      <w:r>
        <w:t>N</w:t>
      </w:r>
      <w:bookmarkStart w:id="0" w:name="_GoBack"/>
      <w:bookmarkEnd w:id="0"/>
      <w:r>
        <w:t>a jednání 22. 5. 2019 soud stranám sporu předestřel svůj pohled na obsah žaloby a předmět sporu, kdy se pokusil mezi stranami o smírné řešení. V návaznosti na takto prezentovaný názor soudu nyní obě strany aktuálně opět jednají o možnosti rychlého řešení a variantě soudem schváleného smíru.</w:t>
      </w:r>
    </w:p>
    <w:p w:rsidR="00D30865" w:rsidRDefault="00D30865" w:rsidP="00D30865">
      <w:pPr>
        <w:pStyle w:val="Bezmezer"/>
      </w:pPr>
    </w:p>
    <w:p w:rsidR="00D30865" w:rsidRPr="00CC43CF" w:rsidRDefault="00D30865" w:rsidP="00D30865">
      <w:pPr>
        <w:pStyle w:val="Bezmezer"/>
      </w:pPr>
      <w:r>
        <w:t>V rámci shora označeného sporu není VUT v Brně zastupováno a skutečné náklady na tento spor tak představuje toliko uhrazený soudní poplatek a příp. poměrnou část mzdy pověřených zaměstnanců VUT v Brně.</w:t>
      </w:r>
    </w:p>
    <w:p w:rsidR="002D4290" w:rsidRDefault="002D4290" w:rsidP="00EC3500"/>
    <w:p w:rsidR="00B16D7C" w:rsidRPr="00CC6D12" w:rsidRDefault="00B16D7C" w:rsidP="00474A41">
      <w:pPr>
        <w:pStyle w:val="Bezmezer"/>
        <w:ind w:left="4536"/>
        <w:jc w:val="center"/>
      </w:pPr>
    </w:p>
    <w:sectPr w:rsidR="00B16D7C" w:rsidRPr="00CC6D12" w:rsidSect="0061700C">
      <w:headerReference w:type="first" r:id="rId8"/>
      <w:footerReference w:type="first" r:id="rId9"/>
      <w:pgSz w:w="11906" w:h="16838"/>
      <w:pgMar w:top="1135" w:right="1417" w:bottom="1134" w:left="1417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E3" w:rsidRDefault="007903E3" w:rsidP="007875C9">
      <w:r>
        <w:separator/>
      </w:r>
    </w:p>
  </w:endnote>
  <w:endnote w:type="continuationSeparator" w:id="0">
    <w:p w:rsidR="007903E3" w:rsidRDefault="007903E3" w:rsidP="0078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232A9" wp14:editId="2ACE3EC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3E" w:rsidRPr="00103885" w:rsidRDefault="00AF313E" w:rsidP="00AF313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30865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30865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232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AF313E" w:rsidRPr="00103885" w:rsidRDefault="00AF313E" w:rsidP="00AF313E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30865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30865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5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555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541 145 500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00216205</w:t>
    </w:r>
    <w:r w:rsidRPr="00103885">
      <w:rPr>
        <w:rFonts w:cs="Arial"/>
        <w:color w:val="808080"/>
        <w:sz w:val="16"/>
        <w:szCs w:val="16"/>
      </w:rPr>
      <w:t>,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www.vutbr.cz / </w:t>
    </w:r>
    <w:r>
      <w:rPr>
        <w:rFonts w:cs="Arial"/>
        <w:color w:val="808080"/>
        <w:sz w:val="16"/>
        <w:szCs w:val="16"/>
      </w:rPr>
      <w:t>kvestor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ro.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E3" w:rsidRDefault="007903E3" w:rsidP="007875C9">
      <w:r>
        <w:separator/>
      </w:r>
    </w:p>
  </w:footnote>
  <w:footnote w:type="continuationSeparator" w:id="0">
    <w:p w:rsidR="007903E3" w:rsidRDefault="007903E3" w:rsidP="0078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8E" w:rsidRDefault="00AF31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8032A07" wp14:editId="1C701068">
          <wp:simplePos x="0" y="0"/>
          <wp:positionH relativeFrom="page">
            <wp:posOffset>1889760</wp:posOffset>
          </wp:positionH>
          <wp:positionV relativeFrom="paragraph">
            <wp:posOffset>-360045</wp:posOffset>
          </wp:positionV>
          <wp:extent cx="7566025" cy="151828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F32"/>
    <w:multiLevelType w:val="hybridMultilevel"/>
    <w:tmpl w:val="6AAEFB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808AB"/>
    <w:multiLevelType w:val="hybridMultilevel"/>
    <w:tmpl w:val="551EC3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11E26"/>
    <w:multiLevelType w:val="hybridMultilevel"/>
    <w:tmpl w:val="A050B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262A12"/>
    <w:multiLevelType w:val="hybridMultilevel"/>
    <w:tmpl w:val="406CC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2C24"/>
    <w:multiLevelType w:val="hybridMultilevel"/>
    <w:tmpl w:val="5ED0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35"/>
    <w:rsid w:val="00045A38"/>
    <w:rsid w:val="00073940"/>
    <w:rsid w:val="000D7CE8"/>
    <w:rsid w:val="000E1C7E"/>
    <w:rsid w:val="001008DD"/>
    <w:rsid w:val="00124029"/>
    <w:rsid w:val="001311CD"/>
    <w:rsid w:val="001C6914"/>
    <w:rsid w:val="001C7CF3"/>
    <w:rsid w:val="001F5ABC"/>
    <w:rsid w:val="00201556"/>
    <w:rsid w:val="002578F6"/>
    <w:rsid w:val="002868CF"/>
    <w:rsid w:val="00290132"/>
    <w:rsid w:val="00296E29"/>
    <w:rsid w:val="002A1F70"/>
    <w:rsid w:val="002A213C"/>
    <w:rsid w:val="002C7B2A"/>
    <w:rsid w:val="002D4290"/>
    <w:rsid w:val="00300312"/>
    <w:rsid w:val="0032499B"/>
    <w:rsid w:val="003278A8"/>
    <w:rsid w:val="003339FC"/>
    <w:rsid w:val="0035147F"/>
    <w:rsid w:val="0036013F"/>
    <w:rsid w:val="00362461"/>
    <w:rsid w:val="003702F9"/>
    <w:rsid w:val="00372CB1"/>
    <w:rsid w:val="00382B03"/>
    <w:rsid w:val="00387BC4"/>
    <w:rsid w:val="003B79DB"/>
    <w:rsid w:val="003C2C81"/>
    <w:rsid w:val="003D270E"/>
    <w:rsid w:val="00412949"/>
    <w:rsid w:val="00423B2F"/>
    <w:rsid w:val="00445D94"/>
    <w:rsid w:val="0045242B"/>
    <w:rsid w:val="00461D48"/>
    <w:rsid w:val="00465253"/>
    <w:rsid w:val="0047042D"/>
    <w:rsid w:val="004727DE"/>
    <w:rsid w:val="00474A41"/>
    <w:rsid w:val="004760AA"/>
    <w:rsid w:val="004D3C67"/>
    <w:rsid w:val="0051103B"/>
    <w:rsid w:val="00536C84"/>
    <w:rsid w:val="00570A0B"/>
    <w:rsid w:val="00584AF5"/>
    <w:rsid w:val="0058758E"/>
    <w:rsid w:val="005B3BA2"/>
    <w:rsid w:val="005B6D11"/>
    <w:rsid w:val="005C5D0A"/>
    <w:rsid w:val="005E4F06"/>
    <w:rsid w:val="005E6AB1"/>
    <w:rsid w:val="005F2968"/>
    <w:rsid w:val="005F2A18"/>
    <w:rsid w:val="0061700C"/>
    <w:rsid w:val="00643C45"/>
    <w:rsid w:val="00682897"/>
    <w:rsid w:val="006B1B7E"/>
    <w:rsid w:val="006B34F1"/>
    <w:rsid w:val="006B6CD3"/>
    <w:rsid w:val="006C47D1"/>
    <w:rsid w:val="006C6190"/>
    <w:rsid w:val="006D7F75"/>
    <w:rsid w:val="006E5491"/>
    <w:rsid w:val="006F7564"/>
    <w:rsid w:val="00710E35"/>
    <w:rsid w:val="00713155"/>
    <w:rsid w:val="00730B42"/>
    <w:rsid w:val="00730BDD"/>
    <w:rsid w:val="0073131F"/>
    <w:rsid w:val="00734B4B"/>
    <w:rsid w:val="007426BC"/>
    <w:rsid w:val="00752021"/>
    <w:rsid w:val="00770343"/>
    <w:rsid w:val="007734A2"/>
    <w:rsid w:val="00786931"/>
    <w:rsid w:val="007875C9"/>
    <w:rsid w:val="007903E3"/>
    <w:rsid w:val="007D0C84"/>
    <w:rsid w:val="00862E3A"/>
    <w:rsid w:val="00867A8F"/>
    <w:rsid w:val="00890F2A"/>
    <w:rsid w:val="00896A7E"/>
    <w:rsid w:val="008B580D"/>
    <w:rsid w:val="008D2CA6"/>
    <w:rsid w:val="00914306"/>
    <w:rsid w:val="009175BB"/>
    <w:rsid w:val="00953DCE"/>
    <w:rsid w:val="00966B31"/>
    <w:rsid w:val="009C10AF"/>
    <w:rsid w:val="009C61E2"/>
    <w:rsid w:val="009E75EE"/>
    <w:rsid w:val="00A0266B"/>
    <w:rsid w:val="00A602D5"/>
    <w:rsid w:val="00A84A32"/>
    <w:rsid w:val="00AC5436"/>
    <w:rsid w:val="00AF313E"/>
    <w:rsid w:val="00AF5CA0"/>
    <w:rsid w:val="00B16D7C"/>
    <w:rsid w:val="00B32C8B"/>
    <w:rsid w:val="00B5279F"/>
    <w:rsid w:val="00B62E23"/>
    <w:rsid w:val="00B74D97"/>
    <w:rsid w:val="00BE0E8D"/>
    <w:rsid w:val="00C43248"/>
    <w:rsid w:val="00C441A0"/>
    <w:rsid w:val="00C47A37"/>
    <w:rsid w:val="00CA24FC"/>
    <w:rsid w:val="00CC6D12"/>
    <w:rsid w:val="00CD1DD5"/>
    <w:rsid w:val="00CE6951"/>
    <w:rsid w:val="00D13D96"/>
    <w:rsid w:val="00D17735"/>
    <w:rsid w:val="00D30190"/>
    <w:rsid w:val="00D30865"/>
    <w:rsid w:val="00D407BA"/>
    <w:rsid w:val="00D52A79"/>
    <w:rsid w:val="00D8064A"/>
    <w:rsid w:val="00DB1611"/>
    <w:rsid w:val="00DC6831"/>
    <w:rsid w:val="00DD7C87"/>
    <w:rsid w:val="00DE0DD1"/>
    <w:rsid w:val="00DE5A1F"/>
    <w:rsid w:val="00DF6857"/>
    <w:rsid w:val="00E47347"/>
    <w:rsid w:val="00E542D3"/>
    <w:rsid w:val="00E73092"/>
    <w:rsid w:val="00EA12A9"/>
    <w:rsid w:val="00EB0724"/>
    <w:rsid w:val="00EB7B07"/>
    <w:rsid w:val="00EC01F5"/>
    <w:rsid w:val="00EC3500"/>
    <w:rsid w:val="00ED61D7"/>
    <w:rsid w:val="00EE4908"/>
    <w:rsid w:val="00EE63D3"/>
    <w:rsid w:val="00F134F1"/>
    <w:rsid w:val="00F370D1"/>
    <w:rsid w:val="00F60ED1"/>
    <w:rsid w:val="00F74534"/>
    <w:rsid w:val="00F8032C"/>
    <w:rsid w:val="00F84695"/>
    <w:rsid w:val="00F87F7A"/>
    <w:rsid w:val="00FB272F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D67BB"/>
  <w15:docId w15:val="{2F252162-443A-4746-B535-DED381F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5C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7875C9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DD7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0C84"/>
  </w:style>
  <w:style w:type="paragraph" w:styleId="Zpat">
    <w:name w:val="footer"/>
    <w:basedOn w:val="Normln"/>
    <w:link w:val="Zpat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0C84"/>
  </w:style>
  <w:style w:type="character" w:styleId="Siln">
    <w:name w:val="Strong"/>
    <w:basedOn w:val="Standardnpsmoodstavce"/>
    <w:uiPriority w:val="22"/>
    <w:qFormat/>
    <w:rsid w:val="00A026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7B2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C6D1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6D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6D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4029"/>
    <w:pPr>
      <w:ind w:left="720"/>
      <w:contextualSpacing/>
    </w:pPr>
  </w:style>
  <w:style w:type="character" w:customStyle="1" w:styleId="tsubjname">
    <w:name w:val="tsubjname"/>
    <w:basedOn w:val="Standardnpsmoodstavce"/>
    <w:rsid w:val="00D52A79"/>
  </w:style>
  <w:style w:type="paragraph" w:customStyle="1" w:styleId="Default">
    <w:name w:val="Default"/>
    <w:rsid w:val="00890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D847-3B84-4B9A-82A3-D0BE9014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Sobotka Josef</cp:lastModifiedBy>
  <cp:revision>3</cp:revision>
  <cp:lastPrinted>2018-07-10T07:47:00Z</cp:lastPrinted>
  <dcterms:created xsi:type="dcterms:W3CDTF">2019-06-26T10:41:00Z</dcterms:created>
  <dcterms:modified xsi:type="dcterms:W3CDTF">2019-06-26T10:44:00Z</dcterms:modified>
</cp:coreProperties>
</file>