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0326" w14:textId="77777777" w:rsidR="003025F2" w:rsidRDefault="003025F2" w:rsidP="00A66E4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  <w:r w:rsidRPr="005B345B">
        <w:rPr>
          <w:noProof/>
        </w:rPr>
        <w:drawing>
          <wp:inline distT="0" distB="0" distL="0" distR="0" wp14:anchorId="58D76116" wp14:editId="59B46D8B">
            <wp:extent cx="3797300" cy="96964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B04B90D" w14:textId="77777777" w:rsidR="003025F2" w:rsidRDefault="003025F2" w:rsidP="00A66E4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</w:p>
    <w:p w14:paraId="4F3BDEF2" w14:textId="77777777" w:rsidR="003025F2" w:rsidRDefault="003025F2" w:rsidP="00A66E4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</w:p>
    <w:p w14:paraId="46E4BEBC" w14:textId="77777777" w:rsidR="00737145" w:rsidRDefault="00737145" w:rsidP="00A66E4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</w:p>
    <w:p w14:paraId="5075FD73" w14:textId="1E6C5C59" w:rsidR="003025F2" w:rsidRDefault="002B45CD" w:rsidP="00A66E4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  <w:r w:rsidRPr="00737145"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>Ověřená technologie</w:t>
      </w:r>
    </w:p>
    <w:p w14:paraId="3E1F822C" w14:textId="7B254C54" w:rsidR="009D54D3" w:rsidRPr="009D54D3" w:rsidRDefault="009D54D3" w:rsidP="00A66E4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</w:pP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Validated</w:t>
      </w:r>
      <w:proofErr w:type="spellEnd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 xml:space="preserve"> technology</w:t>
      </w:r>
    </w:p>
    <w:p w14:paraId="598905BC" w14:textId="77777777" w:rsidR="003025F2" w:rsidRDefault="003025F2" w:rsidP="00A66E4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</w:p>
    <w:p w14:paraId="2C2DF940" w14:textId="77777777" w:rsidR="009D54D3" w:rsidRDefault="009D54D3" w:rsidP="00A66E4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</w:p>
    <w:p w14:paraId="78ADD8C8" w14:textId="7ABFE26A" w:rsidR="002B45CD" w:rsidRDefault="003025F2" w:rsidP="00A66E4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 xml:space="preserve">Název: Biotechnologický proces zpracování a valorizace </w:t>
      </w:r>
      <w:r w:rsidR="002B45CD" w:rsidRPr="00737145"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>odpadní</w:t>
      </w:r>
      <w: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>ho</w:t>
      </w:r>
      <w:r w:rsidR="002B45CD" w:rsidRPr="00737145"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 xml:space="preserve"> glycerolu</w:t>
      </w:r>
      <w: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 xml:space="preserve"> pomocí </w:t>
      </w:r>
      <w:proofErr w:type="spellStart"/>
      <w: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>karotenogenních</w:t>
      </w:r>
      <w:proofErr w:type="spellEnd"/>
      <w: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 xml:space="preserve"> kvasinek</w:t>
      </w:r>
    </w:p>
    <w:p w14:paraId="2E5DF85E" w14:textId="0B587B05" w:rsidR="009D54D3" w:rsidRPr="009D54D3" w:rsidRDefault="009D54D3" w:rsidP="00A66E4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</w:pP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Title</w:t>
      </w:r>
      <w:proofErr w:type="spellEnd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 xml:space="preserve">: </w:t>
      </w: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Biotechnological</w:t>
      </w:r>
      <w:proofErr w:type="spellEnd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 xml:space="preserve"> </w:t>
      </w: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processing</w:t>
      </w:r>
      <w:proofErr w:type="spellEnd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 xml:space="preserve"> and </w:t>
      </w: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valorization</w:t>
      </w:r>
      <w:proofErr w:type="spellEnd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 xml:space="preserve"> </w:t>
      </w: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of</w:t>
      </w:r>
      <w:proofErr w:type="spellEnd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 xml:space="preserve"> </w:t>
      </w: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waste</w:t>
      </w:r>
      <w:proofErr w:type="spellEnd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 xml:space="preserve"> glycerol by </w:t>
      </w: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carotenogenic</w:t>
      </w:r>
      <w:proofErr w:type="spellEnd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 xml:space="preserve"> </w:t>
      </w: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yeasts</w:t>
      </w:r>
      <w:proofErr w:type="spellEnd"/>
    </w:p>
    <w:p w14:paraId="4062688B" w14:textId="77777777" w:rsidR="003025F2" w:rsidRDefault="003025F2" w:rsidP="00A66E4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</w:p>
    <w:p w14:paraId="3C794EBE" w14:textId="77777777" w:rsidR="00E76B79" w:rsidRDefault="00E76B79" w:rsidP="00A66E4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</w:p>
    <w:p w14:paraId="1A5167F4" w14:textId="5C7432C6" w:rsidR="003025F2" w:rsidRDefault="003025F2" w:rsidP="00A66E4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 xml:space="preserve">Autoři:  </w:t>
      </w:r>
      <w:proofErr w:type="spellStart"/>
      <w: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>Szotkowski</w:t>
      </w:r>
      <w:proofErr w:type="spellEnd"/>
      <w:proofErr w:type="gramEnd"/>
      <w: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 xml:space="preserve"> Martin,  Márová Ivana</w:t>
      </w:r>
    </w:p>
    <w:p w14:paraId="70CCCC77" w14:textId="43A8A1F0" w:rsidR="009D54D3" w:rsidRPr="009D54D3" w:rsidRDefault="009D54D3" w:rsidP="00A66E4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</w:pP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Authors</w:t>
      </w:r>
      <w:proofErr w:type="spellEnd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 xml:space="preserve">: </w:t>
      </w: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Szotkowski</w:t>
      </w:r>
      <w:proofErr w:type="spellEnd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 xml:space="preserve"> Martin, Dr., </w:t>
      </w:r>
      <w:proofErr w:type="spellStart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>Marova</w:t>
      </w:r>
      <w:proofErr w:type="spellEnd"/>
      <w:r w:rsidRPr="009D54D3">
        <w:rPr>
          <w:rFonts w:ascii="Calibri" w:eastAsia="Times New Roman" w:hAnsi="Calibri" w:cs="Calibri"/>
          <w:b/>
          <w:i/>
          <w:color w:val="000000"/>
          <w:sz w:val="27"/>
          <w:szCs w:val="27"/>
          <w:u w:val="single"/>
          <w:lang w:eastAsia="cs-CZ"/>
        </w:rPr>
        <w:t xml:space="preserve"> Ivana, Prof.</w:t>
      </w:r>
    </w:p>
    <w:p w14:paraId="400DABBF" w14:textId="77777777" w:rsidR="003025F2" w:rsidRDefault="003025F2">
      <w:pP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br w:type="page"/>
      </w:r>
    </w:p>
    <w:p w14:paraId="372BC4E0" w14:textId="77777777" w:rsidR="00E76B79" w:rsidRPr="001621EB" w:rsidRDefault="00E76B79" w:rsidP="00E76B79">
      <w:pPr>
        <w:tabs>
          <w:tab w:val="right" w:leader="hyphen" w:pos="9072"/>
        </w:tabs>
        <w:jc w:val="center"/>
        <w:outlineLvl w:val="0"/>
        <w:rPr>
          <w:rFonts w:cs="Arial"/>
          <w:b/>
          <w:sz w:val="24"/>
          <w:szCs w:val="24"/>
        </w:rPr>
      </w:pPr>
      <w:r w:rsidRPr="001621EB">
        <w:rPr>
          <w:rFonts w:cs="Arial"/>
          <w:b/>
          <w:sz w:val="24"/>
          <w:szCs w:val="24"/>
        </w:rPr>
        <w:lastRenderedPageBreak/>
        <w:t xml:space="preserve">Potvrzení o </w:t>
      </w:r>
      <w:r>
        <w:rPr>
          <w:rFonts w:cs="Arial"/>
          <w:b/>
          <w:sz w:val="24"/>
          <w:szCs w:val="24"/>
        </w:rPr>
        <w:t xml:space="preserve">převzetí a </w:t>
      </w:r>
      <w:r w:rsidRPr="001621EB">
        <w:rPr>
          <w:rFonts w:cs="Arial"/>
          <w:b/>
          <w:sz w:val="24"/>
          <w:szCs w:val="24"/>
        </w:rPr>
        <w:t>záměru realizace Ověřené technologie</w:t>
      </w:r>
    </w:p>
    <w:p w14:paraId="252C94E0" w14:textId="77777777" w:rsidR="00E76B79" w:rsidRPr="001621EB" w:rsidRDefault="00E76B79" w:rsidP="00E76B79">
      <w:pPr>
        <w:tabs>
          <w:tab w:val="left" w:pos="360"/>
          <w:tab w:val="right" w:leader="hyphen" w:pos="9072"/>
        </w:tabs>
        <w:ind w:left="-360"/>
        <w:rPr>
          <w:rFonts w:cs="Arial"/>
          <w:sz w:val="24"/>
          <w:szCs w:val="24"/>
        </w:rPr>
      </w:pPr>
    </w:p>
    <w:p w14:paraId="3A582480" w14:textId="77777777" w:rsidR="00E76B79" w:rsidRPr="001621EB" w:rsidRDefault="00E76B79" w:rsidP="00E76B79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r w:rsidRPr="001621EB">
        <w:rPr>
          <w:rFonts w:cs="Arial"/>
          <w:sz w:val="24"/>
          <w:szCs w:val="24"/>
        </w:rPr>
        <w:t xml:space="preserve">Objednatel - průmyslový subjekt </w:t>
      </w:r>
      <w:proofErr w:type="spellStart"/>
      <w:r w:rsidRPr="001621EB">
        <w:rPr>
          <w:rFonts w:cs="Arial"/>
          <w:sz w:val="24"/>
          <w:szCs w:val="24"/>
        </w:rPr>
        <w:t>Algae</w:t>
      </w:r>
      <w:proofErr w:type="spellEnd"/>
      <w:r w:rsidRPr="001621EB">
        <w:rPr>
          <w:rFonts w:cs="Arial"/>
          <w:sz w:val="24"/>
          <w:szCs w:val="24"/>
        </w:rPr>
        <w:t xml:space="preserve"> </w:t>
      </w:r>
      <w:proofErr w:type="spellStart"/>
      <w:r w:rsidRPr="001621EB">
        <w:rPr>
          <w:rFonts w:cs="Arial"/>
          <w:sz w:val="24"/>
          <w:szCs w:val="24"/>
        </w:rPr>
        <w:t>Farm</w:t>
      </w:r>
      <w:proofErr w:type="spellEnd"/>
      <w:r w:rsidRPr="001621EB">
        <w:rPr>
          <w:rFonts w:cs="Arial"/>
          <w:sz w:val="24"/>
          <w:szCs w:val="24"/>
        </w:rPr>
        <w:t>, s.r.o. podpisem tohoto dokumentu prohlašuje, že převzal</w:t>
      </w:r>
      <w:r>
        <w:rPr>
          <w:rFonts w:cs="Arial"/>
          <w:sz w:val="24"/>
          <w:szCs w:val="24"/>
        </w:rPr>
        <w:t xml:space="preserve"> od Fakulty chemické VUT v Brně</w:t>
      </w:r>
      <w:r w:rsidRPr="001621EB">
        <w:rPr>
          <w:rFonts w:cs="Arial"/>
          <w:sz w:val="24"/>
          <w:szCs w:val="24"/>
        </w:rPr>
        <w:t xml:space="preserve"> Ověřenou technologii s názvem „</w:t>
      </w:r>
      <w:r w:rsidRPr="001621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Biotechnologický proces zpracování a valorizace odpadního glycerolu pomocí </w:t>
      </w:r>
      <w:proofErr w:type="spellStart"/>
      <w:r w:rsidRPr="001621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karotenogenních</w:t>
      </w:r>
      <w:proofErr w:type="spellEnd"/>
      <w:r w:rsidRPr="001621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kvasinek“ autorů </w:t>
      </w:r>
      <w:proofErr w:type="spellStart"/>
      <w:r w:rsidRPr="001621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Szotkowski</w:t>
      </w:r>
      <w:proofErr w:type="spellEnd"/>
      <w:r w:rsidRPr="001621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Martin, Márová Ivana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(Ústav chemie potravin 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biotechnoloigií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  <w:r w:rsidRPr="001621EB">
        <w:rPr>
          <w:rFonts w:cs="Arial"/>
          <w:sz w:val="24"/>
          <w:szCs w:val="24"/>
        </w:rPr>
        <w:t xml:space="preserve"> jako součást díla dle objednávky ze </w:t>
      </w:r>
      <w:proofErr w:type="gramStart"/>
      <w:r w:rsidRPr="001621EB">
        <w:rPr>
          <w:rFonts w:cs="Arial"/>
          <w:sz w:val="24"/>
          <w:szCs w:val="24"/>
        </w:rPr>
        <w:t xml:space="preserve">dne  </w:t>
      </w:r>
      <w:r>
        <w:rPr>
          <w:rFonts w:cs="Arial"/>
          <w:sz w:val="24"/>
          <w:szCs w:val="24"/>
        </w:rPr>
        <w:t>30</w:t>
      </w:r>
      <w:r w:rsidRPr="001621EB">
        <w:rPr>
          <w:rFonts w:cs="Arial"/>
          <w:sz w:val="24"/>
          <w:szCs w:val="24"/>
        </w:rPr>
        <w:t>.9.2021</w:t>
      </w:r>
      <w:r w:rsidRPr="001621EB">
        <w:rPr>
          <w:rFonts w:cs="Arial"/>
          <w:b/>
          <w:sz w:val="24"/>
          <w:szCs w:val="24"/>
        </w:rPr>
        <w:t>.</w:t>
      </w:r>
      <w:proofErr w:type="gramEnd"/>
    </w:p>
    <w:p w14:paraId="627D1525" w14:textId="77777777" w:rsidR="00E76B79" w:rsidRPr="001621EB" w:rsidRDefault="00E76B79" w:rsidP="00E76B79">
      <w:pPr>
        <w:tabs>
          <w:tab w:val="left" w:pos="360"/>
          <w:tab w:val="right" w:leader="hyphen" w:pos="9072"/>
        </w:tabs>
        <w:jc w:val="both"/>
        <w:rPr>
          <w:rFonts w:cs="Arial"/>
          <w:sz w:val="24"/>
          <w:szCs w:val="24"/>
        </w:rPr>
      </w:pPr>
    </w:p>
    <w:p w14:paraId="73A113B1" w14:textId="4A052CB5" w:rsidR="00E76B79" w:rsidRDefault="00E76B79" w:rsidP="00E76B79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621EB">
        <w:rPr>
          <w:rFonts w:cs="Arial"/>
          <w:sz w:val="24"/>
          <w:szCs w:val="24"/>
        </w:rPr>
        <w:t xml:space="preserve">Objednatel prohlašuje, že převzal dokument v rozsahu </w:t>
      </w:r>
      <w:r w:rsidR="00D70712">
        <w:rPr>
          <w:rFonts w:cs="Arial"/>
          <w:sz w:val="24"/>
          <w:szCs w:val="24"/>
        </w:rPr>
        <w:t>23</w:t>
      </w:r>
      <w:r w:rsidRPr="001621EB">
        <w:rPr>
          <w:rFonts w:cs="Arial"/>
          <w:sz w:val="24"/>
          <w:szCs w:val="24"/>
        </w:rPr>
        <w:t xml:space="preserve"> stran, jehož </w:t>
      </w:r>
      <w:r w:rsidRPr="008F5136">
        <w:rPr>
          <w:rFonts w:cs="Arial"/>
          <w:sz w:val="24"/>
          <w:szCs w:val="24"/>
        </w:rPr>
        <w:t>p</w:t>
      </w:r>
      <w:r w:rsidRPr="008F51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ředmětem je transfer výše uvedené biotechnologie, tedy sada přesně popsaných experimentů, které vedou k optimálnímu výrobnímu postupu kultivace biomasy z kvasinky </w:t>
      </w:r>
      <w:proofErr w:type="spellStart"/>
      <w:r w:rsidRPr="008F5136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Rhodotorula</w:t>
      </w:r>
      <w:proofErr w:type="spellEnd"/>
      <w:r w:rsidRPr="008F5136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8F5136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toruloides</w:t>
      </w:r>
      <w:proofErr w:type="spellEnd"/>
      <w:r w:rsidRPr="001621E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.</w:t>
      </w:r>
      <w:r w:rsidRPr="001621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Celý tento výzkum a proces je objektivně popsán a výsledek podrobně odůvodněn.</w:t>
      </w:r>
    </w:p>
    <w:p w14:paraId="057D52AF" w14:textId="77777777" w:rsidR="00E76B79" w:rsidRPr="001621EB" w:rsidRDefault="00E76B79" w:rsidP="00E76B79">
      <w:pPr>
        <w:pStyle w:val="Odstavecseseznamem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3D9ADE9" w14:textId="77777777" w:rsidR="00E76B79" w:rsidRPr="001621EB" w:rsidRDefault="00E76B79" w:rsidP="00E76B79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621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Objednatel si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</w:t>
      </w:r>
      <w:r w:rsidRPr="001621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vědomuje, že experimentální výrobní postup není konečným výrobním postupem, který bude používán při výrobě produktu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Ověřená technologie bude sloužit jako základní východisko a současně návod pro</w:t>
      </w:r>
      <w:r w:rsidRPr="001621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optimalizaci procesu výroby na testovacím výrobním zařízení.</w:t>
      </w:r>
    </w:p>
    <w:p w14:paraId="40F18F2C" w14:textId="77777777" w:rsidR="00E76B79" w:rsidRPr="001621EB" w:rsidRDefault="00E76B79" w:rsidP="00E76B7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E0E686C" w14:textId="77777777" w:rsidR="00E76B79" w:rsidRPr="001621EB" w:rsidRDefault="00E76B79" w:rsidP="00E76B79">
      <w:pPr>
        <w:numPr>
          <w:ilvl w:val="0"/>
          <w:numId w:val="33"/>
        </w:numPr>
        <w:tabs>
          <w:tab w:val="left" w:pos="360"/>
          <w:tab w:val="right" w:leader="hyphen" w:pos="9072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horizontu 1 roku bude dobudováno odpovídající průmyslové vybavení v provozu XXX, kde bude následně ověřená technologie zavedena do výrobního procesu a využívána k produkci obohacené kvasinkové biomasy pro krmné a další účely. </w:t>
      </w:r>
    </w:p>
    <w:p w14:paraId="59C8BE1E" w14:textId="77777777" w:rsidR="00E76B79" w:rsidRPr="001621EB" w:rsidRDefault="00E76B79" w:rsidP="00E76B79">
      <w:pPr>
        <w:tabs>
          <w:tab w:val="left" w:pos="360"/>
          <w:tab w:val="right" w:leader="hyphen" w:pos="9072"/>
        </w:tabs>
        <w:ind w:firstLine="273"/>
        <w:jc w:val="both"/>
        <w:rPr>
          <w:rFonts w:cs="Arial"/>
          <w:sz w:val="24"/>
          <w:szCs w:val="24"/>
        </w:rPr>
      </w:pPr>
    </w:p>
    <w:bookmarkEnd w:id="0"/>
    <w:p w14:paraId="0532584C" w14:textId="77777777" w:rsidR="00E76B79" w:rsidRPr="001621EB" w:rsidRDefault="00E76B79" w:rsidP="00E76B79">
      <w:pPr>
        <w:pStyle w:val="Odstavecseseznamem"/>
        <w:numPr>
          <w:ilvl w:val="0"/>
          <w:numId w:val="33"/>
        </w:numPr>
        <w:tabs>
          <w:tab w:val="left" w:pos="360"/>
          <w:tab w:val="right" w:leader="hyphen" w:pos="9072"/>
        </w:tabs>
        <w:jc w:val="both"/>
        <w:rPr>
          <w:rFonts w:cs="Arial"/>
          <w:sz w:val="24"/>
          <w:szCs w:val="24"/>
        </w:rPr>
      </w:pPr>
      <w:r w:rsidRPr="001621EB">
        <w:rPr>
          <w:rFonts w:cs="Arial"/>
          <w:sz w:val="24"/>
          <w:szCs w:val="24"/>
        </w:rPr>
        <w:t>Objednatel podpisem tohoto protokolu potvrzuje, že převzal od zhotovitele daňový doklad – fakturu</w:t>
      </w:r>
      <w:r>
        <w:rPr>
          <w:rFonts w:cs="Arial"/>
          <w:sz w:val="24"/>
          <w:szCs w:val="24"/>
        </w:rPr>
        <w:t xml:space="preserve"> za dílo, jehož součástí je i Ověřená technologie</w:t>
      </w:r>
      <w:r w:rsidRPr="001621EB">
        <w:rPr>
          <w:rFonts w:cs="Arial"/>
          <w:sz w:val="24"/>
          <w:szCs w:val="24"/>
        </w:rPr>
        <w:t>.</w:t>
      </w:r>
    </w:p>
    <w:p w14:paraId="77721573" w14:textId="77777777" w:rsidR="00E76B79" w:rsidRPr="001621EB" w:rsidRDefault="00E76B79" w:rsidP="00E76B79">
      <w:pPr>
        <w:tabs>
          <w:tab w:val="left" w:pos="360"/>
          <w:tab w:val="right" w:leader="hyphen" w:pos="9072"/>
        </w:tabs>
        <w:jc w:val="both"/>
        <w:rPr>
          <w:rFonts w:cs="Arial"/>
          <w:sz w:val="24"/>
          <w:szCs w:val="24"/>
        </w:rPr>
      </w:pPr>
    </w:p>
    <w:p w14:paraId="6EADE5AB" w14:textId="77777777" w:rsidR="00E76B79" w:rsidRDefault="00E76B79" w:rsidP="00E76B79">
      <w:pPr>
        <w:tabs>
          <w:tab w:val="left" w:pos="360"/>
          <w:tab w:val="right" w:leader="hyphen" w:pos="9072"/>
        </w:tabs>
        <w:rPr>
          <w:rFonts w:cs="Arial"/>
        </w:rPr>
      </w:pPr>
    </w:p>
    <w:p w14:paraId="2050CBEE" w14:textId="77777777" w:rsidR="00E76B79" w:rsidRDefault="00E76B79" w:rsidP="00E76B79">
      <w:pPr>
        <w:tabs>
          <w:tab w:val="left" w:pos="360"/>
          <w:tab w:val="right" w:leader="hyphen" w:pos="9072"/>
        </w:tabs>
        <w:rPr>
          <w:rFonts w:cs="Arial"/>
        </w:rPr>
      </w:pPr>
    </w:p>
    <w:p w14:paraId="56AC3836" w14:textId="77777777" w:rsidR="00E76B79" w:rsidRPr="00E700AD" w:rsidRDefault="00E76B79" w:rsidP="00E76B79">
      <w:pPr>
        <w:tabs>
          <w:tab w:val="left" w:pos="360"/>
          <w:tab w:val="right" w:leader="hyphen" w:pos="9072"/>
        </w:tabs>
        <w:rPr>
          <w:rFonts w:cs="Arial"/>
        </w:rPr>
      </w:pPr>
    </w:p>
    <w:p w14:paraId="27F545C9" w14:textId="77777777" w:rsidR="00E76B79" w:rsidRPr="00E700AD" w:rsidRDefault="00E76B79" w:rsidP="00E76B79">
      <w:pPr>
        <w:tabs>
          <w:tab w:val="left" w:pos="360"/>
          <w:tab w:val="right" w:leader="hyphen" w:pos="9072"/>
        </w:tabs>
        <w:rPr>
          <w:rFonts w:cs="Arial"/>
        </w:rPr>
      </w:pPr>
    </w:p>
    <w:p w14:paraId="07830584" w14:textId="77777777" w:rsidR="00E76B79" w:rsidRPr="00E700AD" w:rsidRDefault="00E76B79" w:rsidP="00E76B79">
      <w:pPr>
        <w:tabs>
          <w:tab w:val="left" w:pos="360"/>
          <w:tab w:val="right" w:leader="hyphen" w:pos="9072"/>
        </w:tabs>
        <w:outlineLvl w:val="0"/>
        <w:rPr>
          <w:rFonts w:cs="Arial"/>
        </w:rPr>
      </w:pPr>
      <w:r w:rsidRPr="00E700AD">
        <w:rPr>
          <w:rFonts w:cs="Arial"/>
        </w:rPr>
        <w:t>Ve ............... dne …………….........</w:t>
      </w:r>
    </w:p>
    <w:p w14:paraId="48775618" w14:textId="77777777" w:rsidR="00E76B79" w:rsidRPr="00E700AD" w:rsidRDefault="00E76B79" w:rsidP="00E76B79">
      <w:pPr>
        <w:tabs>
          <w:tab w:val="left" w:pos="360"/>
          <w:tab w:val="right" w:leader="hyphen" w:pos="9072"/>
        </w:tabs>
        <w:outlineLvl w:val="0"/>
        <w:rPr>
          <w:rFonts w:cs="Arial"/>
        </w:rPr>
      </w:pPr>
    </w:p>
    <w:p w14:paraId="252EB8F4" w14:textId="77777777" w:rsidR="00E76B79" w:rsidRPr="00E700AD" w:rsidRDefault="00E76B79" w:rsidP="00E76B79">
      <w:pPr>
        <w:tabs>
          <w:tab w:val="left" w:pos="360"/>
          <w:tab w:val="right" w:leader="hyphen" w:pos="9072"/>
        </w:tabs>
        <w:outlineLvl w:val="0"/>
        <w:rPr>
          <w:rFonts w:cs="Arial"/>
        </w:rPr>
      </w:pPr>
    </w:p>
    <w:p w14:paraId="0C7A2124" w14:textId="77777777" w:rsidR="00E76B79" w:rsidRPr="00E700AD" w:rsidRDefault="00E76B79" w:rsidP="00E76B79">
      <w:pPr>
        <w:tabs>
          <w:tab w:val="left" w:pos="360"/>
          <w:tab w:val="right" w:leader="hyphen" w:pos="9072"/>
        </w:tabs>
        <w:ind w:left="-360"/>
        <w:rPr>
          <w:rFonts w:cs="Arial"/>
        </w:rPr>
      </w:pPr>
    </w:p>
    <w:p w14:paraId="445613E8" w14:textId="77777777" w:rsidR="00E76B79" w:rsidRPr="00E700AD" w:rsidRDefault="00E76B79" w:rsidP="00E76B79">
      <w:pPr>
        <w:tabs>
          <w:tab w:val="left" w:pos="360"/>
          <w:tab w:val="right" w:leader="hyphen" w:pos="9072"/>
        </w:tabs>
        <w:ind w:left="-360"/>
        <w:rPr>
          <w:rFonts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2268"/>
        <w:gridCol w:w="3459"/>
      </w:tblGrid>
      <w:tr w:rsidR="00E76B79" w:rsidRPr="00E700AD" w14:paraId="6D48D37E" w14:textId="77777777" w:rsidTr="009D54D3">
        <w:trPr>
          <w:jc w:val="center"/>
        </w:trPr>
        <w:tc>
          <w:tcPr>
            <w:tcW w:w="3459" w:type="dxa"/>
            <w:tcBorders>
              <w:top w:val="dashSmallGap" w:sz="4" w:space="0" w:color="auto"/>
              <w:bottom w:val="nil"/>
            </w:tcBorders>
          </w:tcPr>
          <w:p w14:paraId="35467D1B" w14:textId="77777777" w:rsidR="00E76B79" w:rsidRPr="00E700AD" w:rsidRDefault="00E76B79" w:rsidP="009D54D3">
            <w:pPr>
              <w:pStyle w:val="text"/>
              <w:tabs>
                <w:tab w:val="right" w:leader="hyphen" w:pos="9072"/>
              </w:tabs>
              <w:jc w:val="center"/>
            </w:pPr>
            <w:r w:rsidRPr="00E700AD">
              <w:rPr>
                <w:iCs/>
              </w:rPr>
              <w:t>(zhotovitel</w:t>
            </w:r>
            <w:r>
              <w:rPr>
                <w:iCs/>
              </w:rPr>
              <w:t xml:space="preserve"> – děkan FCH)</w:t>
            </w:r>
            <w:r w:rsidRPr="00E700AD">
              <w:rPr>
                <w:iCs/>
              </w:rPr>
              <w:t>)</w:t>
            </w:r>
          </w:p>
          <w:p w14:paraId="6C3A35C5" w14:textId="77777777" w:rsidR="00E76B79" w:rsidRPr="00E700AD" w:rsidRDefault="00E76B79" w:rsidP="009D54D3">
            <w:pPr>
              <w:pStyle w:val="text"/>
              <w:tabs>
                <w:tab w:val="right" w:leader="hyphen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02DB2EA" w14:textId="77777777" w:rsidR="00E76B79" w:rsidRPr="00E700AD" w:rsidRDefault="00E76B79" w:rsidP="009D54D3">
            <w:pPr>
              <w:pStyle w:val="text"/>
              <w:tabs>
                <w:tab w:val="right" w:leader="hyphen" w:pos="9072"/>
              </w:tabs>
              <w:jc w:val="center"/>
            </w:pPr>
          </w:p>
        </w:tc>
        <w:tc>
          <w:tcPr>
            <w:tcW w:w="3459" w:type="dxa"/>
            <w:tcBorders>
              <w:top w:val="dashSmallGap" w:sz="4" w:space="0" w:color="auto"/>
              <w:bottom w:val="nil"/>
            </w:tcBorders>
          </w:tcPr>
          <w:p w14:paraId="443587A9" w14:textId="77777777" w:rsidR="00E76B79" w:rsidRPr="00E700AD" w:rsidRDefault="00E76B79" w:rsidP="009D54D3">
            <w:pPr>
              <w:pStyle w:val="text"/>
              <w:tabs>
                <w:tab w:val="right" w:leader="hyphen" w:pos="9072"/>
              </w:tabs>
              <w:jc w:val="center"/>
              <w:rPr>
                <w:bCs/>
                <w:iCs/>
              </w:rPr>
            </w:pPr>
            <w:r w:rsidRPr="00E700AD">
              <w:rPr>
                <w:b/>
                <w:iCs/>
              </w:rPr>
              <w:t xml:space="preserve"> </w:t>
            </w:r>
            <w:r w:rsidRPr="00E700AD">
              <w:rPr>
                <w:iCs/>
              </w:rPr>
              <w:t>(</w:t>
            </w:r>
            <w:proofErr w:type="gramStart"/>
            <w:r w:rsidRPr="00E700AD">
              <w:rPr>
                <w:iCs/>
              </w:rPr>
              <w:t>objednatel</w:t>
            </w:r>
            <w:r>
              <w:rPr>
                <w:iCs/>
              </w:rPr>
              <w:t xml:space="preserve"> - jednatel</w:t>
            </w:r>
            <w:proofErr w:type="gramEnd"/>
            <w:r w:rsidRPr="00E700AD">
              <w:rPr>
                <w:iCs/>
              </w:rPr>
              <w:t>)</w:t>
            </w:r>
          </w:p>
          <w:p w14:paraId="54A23144" w14:textId="77777777" w:rsidR="00E76B79" w:rsidRPr="00E700AD" w:rsidRDefault="00E76B79" w:rsidP="009D54D3">
            <w:pPr>
              <w:pStyle w:val="text"/>
              <w:tabs>
                <w:tab w:val="right" w:leader="hyphen" w:pos="9072"/>
              </w:tabs>
              <w:jc w:val="center"/>
              <w:rPr>
                <w:b/>
                <w:bCs/>
              </w:rPr>
            </w:pPr>
          </w:p>
        </w:tc>
      </w:tr>
    </w:tbl>
    <w:p w14:paraId="1DE68827" w14:textId="77777777" w:rsidR="00E76B79" w:rsidRDefault="00E76B79" w:rsidP="00E76B79">
      <w:pPr>
        <w:spacing w:after="0" w:line="240" w:lineRule="auto"/>
      </w:pPr>
    </w:p>
    <w:p w14:paraId="1D87A0A6" w14:textId="77777777" w:rsidR="00E76B79" w:rsidRDefault="00E76B79">
      <w:pP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br w:type="page"/>
      </w:r>
    </w:p>
    <w:p w14:paraId="67828963" w14:textId="3ADBCE57" w:rsidR="003025F2" w:rsidRDefault="003025F2" w:rsidP="0052749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</w:pPr>
      <w:r w:rsidRPr="00737145"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lastRenderedPageBreak/>
        <w:t>Příloha 2</w:t>
      </w:r>
      <w:r>
        <w:rPr>
          <w:rFonts w:ascii="Calibri" w:eastAsia="Times New Roman" w:hAnsi="Calibri" w:cs="Calibri"/>
          <w:b/>
          <w:color w:val="000000"/>
          <w:sz w:val="27"/>
          <w:szCs w:val="27"/>
          <w:u w:val="single"/>
          <w:lang w:eastAsia="cs-CZ"/>
        </w:rPr>
        <w:t xml:space="preserve"> Smlouvy o spolupráci a objednávky služeb ze dne 30.9.2021</w:t>
      </w:r>
    </w:p>
    <w:p w14:paraId="15DD945A" w14:textId="77777777" w:rsidR="002B45CD" w:rsidRDefault="002B45CD" w:rsidP="005274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u w:val="single"/>
          <w:lang w:eastAsia="cs-CZ"/>
        </w:rPr>
      </w:pPr>
    </w:p>
    <w:p w14:paraId="7090FE0F" w14:textId="77777777" w:rsidR="00BF756F" w:rsidRPr="00BF756F" w:rsidRDefault="00BF756F" w:rsidP="005274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F75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Předmětem transferu </w:t>
      </w:r>
      <w:r w:rsidR="00A66E43" w:rsidRPr="00822A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 ověřená technologie produkce obohacené kvasinkové biomasy zahrnující p</w:t>
      </w:r>
      <w:r w:rsidRPr="00BF75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řesně popsan</w:t>
      </w:r>
      <w:r w:rsidR="00A66E43" w:rsidRPr="00822A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é</w:t>
      </w:r>
      <w:r w:rsidRPr="00BF75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experiment</w:t>
      </w:r>
      <w:r w:rsidR="00A66E43" w:rsidRPr="00822A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</w:t>
      </w:r>
      <w:r w:rsidRPr="00BF75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které vedly k optimálnímu výrobnímu postupu biomasy z kvasinky RT</w:t>
      </w:r>
      <w:r w:rsidRPr="00BF756F">
        <w:rPr>
          <w:rFonts w:ascii="Calibri" w:eastAsia="Times New Roman" w:hAnsi="Calibri" w:cs="Calibri"/>
          <w:b/>
          <w:bCs/>
          <w:color w:val="7232AD"/>
          <w:sz w:val="24"/>
          <w:szCs w:val="24"/>
          <w:lang w:eastAsia="cs-CZ"/>
        </w:rPr>
        <w:t xml:space="preserve"> </w:t>
      </w:r>
      <w:r w:rsidRPr="00BF756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>=</w:t>
      </w:r>
      <w:r w:rsidR="00822A2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 xml:space="preserve"> výsledek evidovaný v RIV jako</w:t>
      </w:r>
      <w:r w:rsidRPr="00BF756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 xml:space="preserve"> "ověřená technologie" </w:t>
      </w:r>
      <w:r w:rsidR="00A66E43" w:rsidRPr="00822A2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 xml:space="preserve">(dle </w:t>
      </w:r>
      <w:hyperlink r:id="rId8" w:tgtFrame="_blank" w:history="1">
        <w:r w:rsidRPr="00822A22">
          <w:rPr>
            <w:rFonts w:ascii="Calibri" w:eastAsia="Times New Roman" w:hAnsi="Calibri" w:cs="Calibri"/>
            <w:color w:val="0000FF"/>
            <w:sz w:val="24"/>
            <w:szCs w:val="24"/>
            <w:lang w:eastAsia="cs-CZ"/>
          </w:rPr>
          <w:t>https://www.mpo.cz/assets/cz/podnikani/podpora-vyzkumu-a-vyvoje/2016/11/2-VS_I4_Vysledky---definice-dle-Met-RVVI.pdf</w:t>
        </w:r>
      </w:hyperlink>
      <w:r w:rsidR="00822A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).</w:t>
      </w:r>
    </w:p>
    <w:p w14:paraId="056F7C97" w14:textId="77777777" w:rsidR="00BF756F" w:rsidRDefault="00BF756F" w:rsidP="005274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10B5924" w14:textId="77777777" w:rsidR="00BF756F" w:rsidRPr="001F4E8C" w:rsidRDefault="00A66E43" w:rsidP="0052749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</w:pPr>
      <w:r w:rsidRPr="001F4E8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>Produkční kmen, charakterizace</w:t>
      </w:r>
    </w:p>
    <w:p w14:paraId="4B677AF7" w14:textId="77777777" w:rsidR="00822A22" w:rsidRDefault="00822A22" w:rsidP="005274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DABA0EC" w14:textId="77777777" w:rsidR="009D54D3" w:rsidRDefault="009D54D3" w:rsidP="00527495">
      <w:pPr>
        <w:spacing w:line="240" w:lineRule="auto"/>
        <w:jc w:val="both"/>
        <w:rPr>
          <w:rFonts w:ascii="Calibri" w:hAnsi="Calibri" w:cs="Calibri"/>
          <w:color w:val="000000"/>
          <w:sz w:val="24"/>
        </w:rPr>
      </w:pPr>
      <w:bookmarkStart w:id="1" w:name="_Hlk148881241"/>
      <w:r>
        <w:rPr>
          <w:rFonts w:ascii="Calibri" w:hAnsi="Calibri" w:cs="Calibri"/>
          <w:color w:val="000000"/>
          <w:sz w:val="24"/>
        </w:rPr>
        <w:t xml:space="preserve">Na základě publikovaných screeningových experimentů (viz literární odkazy níže: </w:t>
      </w:r>
      <w:proofErr w:type="spellStart"/>
      <w:r>
        <w:rPr>
          <w:rFonts w:ascii="Calibri" w:hAnsi="Calibri" w:cs="Calibri"/>
          <w:color w:val="000000"/>
          <w:sz w:val="24"/>
        </w:rPr>
        <w:t>Kostovová</w:t>
      </w:r>
      <w:proofErr w:type="spellEnd"/>
      <w:r>
        <w:rPr>
          <w:rFonts w:ascii="Calibri" w:hAnsi="Calibri" w:cs="Calibri"/>
          <w:color w:val="000000"/>
          <w:sz w:val="24"/>
        </w:rPr>
        <w:t xml:space="preserve"> a kol., </w:t>
      </w:r>
      <w:proofErr w:type="spellStart"/>
      <w:r>
        <w:rPr>
          <w:rFonts w:ascii="Calibri" w:hAnsi="Calibri" w:cs="Calibri"/>
          <w:color w:val="000000"/>
          <w:sz w:val="24"/>
        </w:rPr>
        <w:t>Chemical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Papers</w:t>
      </w:r>
      <w:proofErr w:type="spellEnd"/>
      <w:r>
        <w:rPr>
          <w:rFonts w:ascii="Calibri" w:hAnsi="Calibri" w:cs="Calibri"/>
          <w:color w:val="000000"/>
          <w:sz w:val="24"/>
        </w:rPr>
        <w:t xml:space="preserve"> 2021; Byrtusová a kol., </w:t>
      </w:r>
      <w:proofErr w:type="spellStart"/>
      <w:r>
        <w:rPr>
          <w:rFonts w:ascii="Calibri" w:hAnsi="Calibri" w:cs="Calibri"/>
          <w:color w:val="000000"/>
          <w:sz w:val="24"/>
        </w:rPr>
        <w:t>Microorganisms</w:t>
      </w:r>
      <w:proofErr w:type="spellEnd"/>
      <w:r>
        <w:rPr>
          <w:rFonts w:ascii="Calibri" w:hAnsi="Calibri" w:cs="Calibri"/>
          <w:color w:val="000000"/>
          <w:sz w:val="24"/>
        </w:rPr>
        <w:t xml:space="preserve"> 2020) byl jako produkční kmen pro průmyslovou produkci obohacené kvasinkové biomasy doporučen kmen </w:t>
      </w:r>
      <w:proofErr w:type="spellStart"/>
      <w:r w:rsidRPr="00822A22">
        <w:rPr>
          <w:rFonts w:ascii="Calibri" w:hAnsi="Calibri" w:cs="Calibri"/>
          <w:b/>
          <w:i/>
          <w:color w:val="000000"/>
          <w:sz w:val="24"/>
        </w:rPr>
        <w:t>Rhodotorula</w:t>
      </w:r>
      <w:proofErr w:type="spellEnd"/>
      <w:r w:rsidRPr="00822A22">
        <w:rPr>
          <w:rFonts w:ascii="Calibri" w:hAnsi="Calibri" w:cs="Calibri"/>
          <w:b/>
          <w:i/>
          <w:color w:val="000000"/>
          <w:sz w:val="24"/>
        </w:rPr>
        <w:t xml:space="preserve"> </w:t>
      </w:r>
      <w:proofErr w:type="spellStart"/>
      <w:r w:rsidRPr="00822A22">
        <w:rPr>
          <w:rFonts w:ascii="Calibri" w:hAnsi="Calibri" w:cs="Calibri"/>
          <w:b/>
          <w:i/>
          <w:color w:val="000000"/>
          <w:sz w:val="24"/>
        </w:rPr>
        <w:t>toruloides</w:t>
      </w:r>
      <w:proofErr w:type="spellEnd"/>
      <w:r w:rsidRPr="00822A22">
        <w:rPr>
          <w:rFonts w:ascii="Calibri" w:hAnsi="Calibri" w:cs="Calibri"/>
          <w:b/>
          <w:i/>
          <w:color w:val="000000"/>
          <w:sz w:val="24"/>
        </w:rPr>
        <w:t xml:space="preserve"> (</w:t>
      </w:r>
      <w:proofErr w:type="spellStart"/>
      <w:r w:rsidRPr="00822A22">
        <w:rPr>
          <w:rFonts w:ascii="Calibri" w:hAnsi="Calibri" w:cs="Calibri"/>
          <w:b/>
          <w:i/>
          <w:color w:val="000000"/>
          <w:sz w:val="24"/>
        </w:rPr>
        <w:t>Banno</w:t>
      </w:r>
      <w:proofErr w:type="spellEnd"/>
      <w:r w:rsidRPr="00822A22">
        <w:rPr>
          <w:rFonts w:ascii="Calibri" w:hAnsi="Calibri" w:cs="Calibri"/>
          <w:b/>
          <w:i/>
          <w:color w:val="000000"/>
          <w:sz w:val="24"/>
        </w:rPr>
        <w:t>) CCY 0692-002-001</w:t>
      </w:r>
      <w:r>
        <w:rPr>
          <w:rFonts w:ascii="Calibri" w:hAnsi="Calibri" w:cs="Calibri"/>
          <w:color w:val="000000"/>
          <w:sz w:val="24"/>
        </w:rPr>
        <w:t xml:space="preserve"> získaný z </w:t>
      </w:r>
      <w:proofErr w:type="spellStart"/>
      <w:r>
        <w:rPr>
          <w:rFonts w:ascii="Calibri" w:hAnsi="Calibri" w:cs="Calibri"/>
          <w:color w:val="000000"/>
          <w:sz w:val="24"/>
        </w:rPr>
        <w:t>Culture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Collections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of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Yeasts</w:t>
      </w:r>
      <w:proofErr w:type="spellEnd"/>
      <w:r>
        <w:rPr>
          <w:rFonts w:ascii="Calibri" w:hAnsi="Calibri" w:cs="Calibri"/>
          <w:color w:val="000000"/>
          <w:sz w:val="24"/>
        </w:rPr>
        <w:t xml:space="preserve"> (CHÚ SAV Bratislava). Kmen lze získat pro komerční účely i v jiných </w:t>
      </w:r>
      <w:proofErr w:type="gramStart"/>
      <w:r>
        <w:rPr>
          <w:rFonts w:ascii="Calibri" w:hAnsi="Calibri" w:cs="Calibri"/>
          <w:color w:val="000000"/>
          <w:sz w:val="24"/>
        </w:rPr>
        <w:t>sbírkách  (</w:t>
      </w:r>
      <w:proofErr w:type="gramEnd"/>
      <w:r>
        <w:rPr>
          <w:rFonts w:ascii="Calibri" w:hAnsi="Calibri" w:cs="Calibri"/>
          <w:color w:val="000000"/>
          <w:sz w:val="24"/>
        </w:rPr>
        <w:t>DSM 444/4; CBS 6016; IFO 8766; NBRC 8766; NRRL-Y-6987).</w:t>
      </w:r>
    </w:p>
    <w:p w14:paraId="5C4949C9" w14:textId="77777777" w:rsidR="009D54D3" w:rsidRDefault="009D54D3" w:rsidP="00527495">
      <w:pPr>
        <w:spacing w:line="240" w:lineRule="auto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Jde o </w:t>
      </w:r>
      <w:proofErr w:type="spellStart"/>
      <w:r>
        <w:rPr>
          <w:rFonts w:ascii="Calibri" w:hAnsi="Calibri" w:cs="Calibri"/>
          <w:color w:val="000000"/>
          <w:sz w:val="24"/>
        </w:rPr>
        <w:t>karotenogenní</w:t>
      </w:r>
      <w:proofErr w:type="spellEnd"/>
      <w:r>
        <w:rPr>
          <w:rFonts w:ascii="Calibri" w:hAnsi="Calibri" w:cs="Calibri"/>
          <w:color w:val="000000"/>
          <w:sz w:val="24"/>
        </w:rPr>
        <w:t xml:space="preserve"> kvasinku vyznačující se dostatečnou stabilitou růstu a produkce, vhodnými nároky na kultivační podmínky, netoxickým charakterem, aerobním metabolismem a schopností </w:t>
      </w:r>
      <w:proofErr w:type="spellStart"/>
      <w:r>
        <w:rPr>
          <w:rFonts w:ascii="Calibri" w:hAnsi="Calibri" w:cs="Calibri"/>
          <w:color w:val="000000"/>
          <w:sz w:val="24"/>
        </w:rPr>
        <w:t>utilizovat</w:t>
      </w:r>
      <w:proofErr w:type="spellEnd"/>
      <w:r>
        <w:rPr>
          <w:rFonts w:ascii="Calibri" w:hAnsi="Calibri" w:cs="Calibri"/>
          <w:color w:val="000000"/>
          <w:sz w:val="24"/>
        </w:rPr>
        <w:t xml:space="preserve"> celou řadu substrátů včetně odpadních substrátů. Na tento kmen nejsou stanoveny žádné restrikce dle </w:t>
      </w:r>
      <w:proofErr w:type="spellStart"/>
      <w:r>
        <w:rPr>
          <w:rFonts w:ascii="Calibri" w:hAnsi="Calibri" w:cs="Calibri"/>
          <w:color w:val="000000"/>
          <w:sz w:val="24"/>
        </w:rPr>
        <w:t>Nagoya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Protocol</w:t>
      </w:r>
      <w:proofErr w:type="spellEnd"/>
      <w:r>
        <w:rPr>
          <w:rFonts w:ascii="Calibri" w:hAnsi="Calibri" w:cs="Calibri"/>
          <w:color w:val="000000"/>
          <w:sz w:val="24"/>
        </w:rPr>
        <w:t>.</w:t>
      </w:r>
    </w:p>
    <w:p w14:paraId="6422BA68" w14:textId="77777777" w:rsidR="009D54D3" w:rsidRPr="00822A22" w:rsidRDefault="009D54D3" w:rsidP="00527495">
      <w:pPr>
        <w:spacing w:line="240" w:lineRule="auto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Literární odkazy:</w:t>
      </w:r>
    </w:p>
    <w:p w14:paraId="2356242B" w14:textId="77777777" w:rsidR="009D54D3" w:rsidRPr="006B5B89" w:rsidRDefault="009D54D3" w:rsidP="00527495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6B5B89">
        <w:rPr>
          <w:rFonts w:ascii="Calibri" w:hAnsi="Calibri" w:cs="Calibri"/>
          <w:smallCaps/>
        </w:rPr>
        <w:t>Kostovová</w:t>
      </w:r>
      <w:proofErr w:type="spellEnd"/>
      <w:r w:rsidRPr="006B5B89">
        <w:rPr>
          <w:rFonts w:ascii="Calibri" w:hAnsi="Calibri" w:cs="Calibri"/>
          <w:smallCaps/>
        </w:rPr>
        <w:t xml:space="preserve"> I., Byrtusová D., </w:t>
      </w:r>
      <w:proofErr w:type="spellStart"/>
      <w:r w:rsidRPr="006B5B89">
        <w:rPr>
          <w:rFonts w:ascii="Calibri" w:hAnsi="Calibri" w:cs="Calibri"/>
          <w:smallCaps/>
        </w:rPr>
        <w:t>Rapta</w:t>
      </w:r>
      <w:proofErr w:type="spellEnd"/>
      <w:r w:rsidRPr="006B5B89">
        <w:rPr>
          <w:rFonts w:ascii="Calibri" w:hAnsi="Calibri" w:cs="Calibri"/>
          <w:smallCaps/>
        </w:rPr>
        <w:t xml:space="preserve"> M., Babák V., Márová I.:</w:t>
      </w:r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The</w:t>
      </w:r>
      <w:proofErr w:type="spellEnd"/>
      <w:r w:rsidRPr="006B5B89">
        <w:rPr>
          <w:rFonts w:ascii="Calibri" w:hAnsi="Calibri" w:cs="Calibri"/>
        </w:rPr>
        <w:t xml:space="preserve"> variability </w:t>
      </w:r>
      <w:proofErr w:type="spellStart"/>
      <w:r w:rsidRPr="006B5B89">
        <w:rPr>
          <w:rFonts w:ascii="Calibri" w:hAnsi="Calibri" w:cs="Calibri"/>
        </w:rPr>
        <w:t>of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carotenoid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pigments</w:t>
      </w:r>
      <w:proofErr w:type="spellEnd"/>
      <w:r w:rsidRPr="006B5B89">
        <w:rPr>
          <w:rFonts w:ascii="Calibri" w:hAnsi="Calibri" w:cs="Calibri"/>
        </w:rPr>
        <w:t xml:space="preserve"> and </w:t>
      </w:r>
      <w:proofErr w:type="spellStart"/>
      <w:r w:rsidRPr="006B5B89">
        <w:rPr>
          <w:rFonts w:ascii="Calibri" w:hAnsi="Calibri" w:cs="Calibri"/>
        </w:rPr>
        <w:t>fatty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acids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produced</w:t>
      </w:r>
      <w:proofErr w:type="spellEnd"/>
      <w:r w:rsidRPr="006B5B89">
        <w:rPr>
          <w:rFonts w:ascii="Calibri" w:hAnsi="Calibri" w:cs="Calibri"/>
        </w:rPr>
        <w:t xml:space="preserve"> by </w:t>
      </w:r>
      <w:proofErr w:type="spellStart"/>
      <w:r w:rsidRPr="006B5B89">
        <w:rPr>
          <w:rFonts w:ascii="Calibri" w:hAnsi="Calibri" w:cs="Calibri"/>
        </w:rPr>
        <w:t>some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yeasts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within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Sporidiobolales</w:t>
      </w:r>
      <w:proofErr w:type="spellEnd"/>
      <w:r w:rsidRPr="006B5B89">
        <w:rPr>
          <w:rFonts w:ascii="Calibri" w:hAnsi="Calibri" w:cs="Calibri"/>
        </w:rPr>
        <w:t xml:space="preserve"> and </w:t>
      </w:r>
      <w:proofErr w:type="spellStart"/>
      <w:r w:rsidRPr="006B5B89">
        <w:rPr>
          <w:rFonts w:ascii="Calibri" w:hAnsi="Calibri" w:cs="Calibri"/>
        </w:rPr>
        <w:t>Cystofilobasidiales</w:t>
      </w:r>
      <w:proofErr w:type="spellEnd"/>
      <w:r w:rsidRPr="006B5B89">
        <w:rPr>
          <w:rFonts w:ascii="Calibri" w:hAnsi="Calibri" w:cs="Calibri"/>
        </w:rPr>
        <w:t xml:space="preserve"> </w:t>
      </w:r>
      <w:r w:rsidRPr="006B5B89">
        <w:rPr>
          <w:rStyle w:val="sourcetitle"/>
          <w:rFonts w:ascii="Calibri" w:hAnsi="Calibri" w:cs="Calibri"/>
          <w:i/>
        </w:rPr>
        <w:t>CHEMICAL PAPERS</w:t>
      </w:r>
      <w:r w:rsidRPr="006B5B89">
        <w:rPr>
          <w:rStyle w:val="sourcetitle"/>
          <w:rFonts w:ascii="Calibri" w:hAnsi="Calibri" w:cs="Calibri"/>
        </w:rPr>
        <w:t xml:space="preserve"> 2021, </w:t>
      </w:r>
      <w:r w:rsidRPr="006B5B89">
        <w:rPr>
          <w:rStyle w:val="frlabel"/>
          <w:rFonts w:ascii="Calibri" w:hAnsi="Calibri" w:cs="Calibri"/>
        </w:rPr>
        <w:t>DOI:</w:t>
      </w:r>
      <w:r w:rsidRPr="006B5B89">
        <w:rPr>
          <w:rFonts w:ascii="Calibri" w:hAnsi="Calibri" w:cs="Calibri"/>
        </w:rPr>
        <w:t xml:space="preserve"> 10.1007/s11696-021-01567-1 </w:t>
      </w:r>
    </w:p>
    <w:p w14:paraId="3AB63DD1" w14:textId="77777777" w:rsidR="009D54D3" w:rsidRPr="006B5B89" w:rsidRDefault="009D54D3" w:rsidP="00527495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</w:rPr>
      </w:pPr>
      <w:r w:rsidRPr="006B5B89">
        <w:rPr>
          <w:rFonts w:ascii="Calibri" w:hAnsi="Calibri" w:cs="Calibri"/>
          <w:smallCaps/>
        </w:rPr>
        <w:t xml:space="preserve">Byrtusová D., </w:t>
      </w:r>
      <w:proofErr w:type="spellStart"/>
      <w:r w:rsidRPr="006B5B89">
        <w:rPr>
          <w:rFonts w:ascii="Calibri" w:hAnsi="Calibri" w:cs="Calibri"/>
          <w:smallCaps/>
        </w:rPr>
        <w:t>Shapaval</w:t>
      </w:r>
      <w:proofErr w:type="spellEnd"/>
      <w:r w:rsidRPr="006B5B89">
        <w:rPr>
          <w:rFonts w:ascii="Calibri" w:hAnsi="Calibri" w:cs="Calibri"/>
          <w:smallCaps/>
        </w:rPr>
        <w:t xml:space="preserve"> V., Holub J., </w:t>
      </w:r>
      <w:proofErr w:type="spellStart"/>
      <w:r w:rsidRPr="006B5B89">
        <w:rPr>
          <w:rFonts w:ascii="Calibri" w:hAnsi="Calibri" w:cs="Calibri"/>
          <w:smallCaps/>
        </w:rPr>
        <w:t>Šimanský</w:t>
      </w:r>
      <w:proofErr w:type="spellEnd"/>
      <w:r w:rsidRPr="006B5B89">
        <w:rPr>
          <w:rFonts w:ascii="Calibri" w:hAnsi="Calibri" w:cs="Calibri"/>
          <w:smallCaps/>
        </w:rPr>
        <w:t xml:space="preserve"> S., </w:t>
      </w:r>
      <w:proofErr w:type="spellStart"/>
      <w:r w:rsidRPr="006B5B89">
        <w:rPr>
          <w:rFonts w:ascii="Calibri" w:hAnsi="Calibri" w:cs="Calibri"/>
          <w:smallCaps/>
        </w:rPr>
        <w:t>Rapta</w:t>
      </w:r>
      <w:proofErr w:type="spellEnd"/>
      <w:r w:rsidRPr="006B5B89">
        <w:rPr>
          <w:rFonts w:ascii="Calibri" w:hAnsi="Calibri" w:cs="Calibri"/>
          <w:smallCaps/>
        </w:rPr>
        <w:t xml:space="preserve"> M., </w:t>
      </w:r>
      <w:proofErr w:type="spellStart"/>
      <w:r w:rsidRPr="006B5B89">
        <w:rPr>
          <w:rFonts w:ascii="Calibri" w:hAnsi="Calibri" w:cs="Calibri"/>
          <w:smallCaps/>
        </w:rPr>
        <w:t>Szotkowski</w:t>
      </w:r>
      <w:proofErr w:type="spellEnd"/>
      <w:r w:rsidRPr="006B5B89">
        <w:rPr>
          <w:rFonts w:ascii="Calibri" w:hAnsi="Calibri" w:cs="Calibri"/>
          <w:smallCaps/>
        </w:rPr>
        <w:t xml:space="preserve"> M., </w:t>
      </w:r>
      <w:proofErr w:type="spellStart"/>
      <w:r w:rsidRPr="006B5B89">
        <w:rPr>
          <w:rFonts w:ascii="Calibri" w:hAnsi="Calibri" w:cs="Calibri"/>
          <w:smallCaps/>
        </w:rPr>
        <w:t>Kohler</w:t>
      </w:r>
      <w:proofErr w:type="spellEnd"/>
      <w:r w:rsidRPr="006B5B89">
        <w:rPr>
          <w:rFonts w:ascii="Calibri" w:hAnsi="Calibri" w:cs="Calibri"/>
          <w:smallCaps/>
        </w:rPr>
        <w:t xml:space="preserve"> A., Márová I</w:t>
      </w:r>
      <w:r w:rsidRPr="006B5B89">
        <w:rPr>
          <w:rFonts w:ascii="Calibri" w:hAnsi="Calibri" w:cs="Calibri"/>
        </w:rPr>
        <w:t xml:space="preserve">.: </w:t>
      </w:r>
      <w:proofErr w:type="spellStart"/>
      <w:r w:rsidRPr="006B5B89">
        <w:rPr>
          <w:rFonts w:ascii="Calibri" w:hAnsi="Calibri" w:cs="Calibri"/>
        </w:rPr>
        <w:t>Revealing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the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Potential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of</w:t>
      </w:r>
      <w:proofErr w:type="spellEnd"/>
      <w:r w:rsidRPr="006B5B89">
        <w:rPr>
          <w:rFonts w:ascii="Calibri" w:hAnsi="Calibri" w:cs="Calibri"/>
        </w:rPr>
        <w:t xml:space="preserve"> Lipid and beta-</w:t>
      </w:r>
      <w:proofErr w:type="spellStart"/>
      <w:r w:rsidRPr="006B5B89">
        <w:rPr>
          <w:rFonts w:ascii="Calibri" w:hAnsi="Calibri" w:cs="Calibri"/>
        </w:rPr>
        <w:t>Glucans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Coproduction</w:t>
      </w:r>
      <w:proofErr w:type="spellEnd"/>
      <w:r w:rsidRPr="006B5B89">
        <w:rPr>
          <w:rFonts w:ascii="Calibri" w:hAnsi="Calibri" w:cs="Calibri"/>
        </w:rPr>
        <w:t xml:space="preserve"> in </w:t>
      </w:r>
      <w:proofErr w:type="spellStart"/>
      <w:r w:rsidRPr="006B5B89">
        <w:rPr>
          <w:rFonts w:ascii="Calibri" w:hAnsi="Calibri" w:cs="Calibri"/>
        </w:rPr>
        <w:t>Basidiomycetes</w:t>
      </w:r>
      <w:proofErr w:type="spellEnd"/>
      <w:r w:rsidRPr="006B5B89">
        <w:rPr>
          <w:rFonts w:ascii="Calibri" w:hAnsi="Calibri" w:cs="Calibri"/>
        </w:rPr>
        <w:t xml:space="preserve"> </w:t>
      </w:r>
      <w:proofErr w:type="spellStart"/>
      <w:r w:rsidRPr="006B5B89">
        <w:rPr>
          <w:rFonts w:ascii="Calibri" w:hAnsi="Calibri" w:cs="Calibri"/>
        </w:rPr>
        <w:t>Yeast</w:t>
      </w:r>
      <w:proofErr w:type="spellEnd"/>
      <w:r w:rsidRPr="006B5B89">
        <w:rPr>
          <w:rFonts w:ascii="Calibri" w:hAnsi="Calibri" w:cs="Calibri"/>
        </w:rPr>
        <w:t xml:space="preserve">. </w:t>
      </w:r>
      <w:r w:rsidRPr="006B5B89">
        <w:rPr>
          <w:rStyle w:val="sourcetitle"/>
          <w:rFonts w:ascii="Calibri" w:hAnsi="Calibri" w:cs="Calibri"/>
          <w:i/>
        </w:rPr>
        <w:t>MICROORGANISMS</w:t>
      </w:r>
      <w:r w:rsidRPr="006B5B89">
        <w:rPr>
          <w:rStyle w:val="sourcetitle"/>
          <w:rFonts w:ascii="Calibri" w:hAnsi="Calibri" w:cs="Calibri"/>
        </w:rPr>
        <w:t xml:space="preserve"> </w:t>
      </w:r>
      <w:r w:rsidRPr="006B5B89">
        <w:rPr>
          <w:rFonts w:ascii="Calibri" w:hAnsi="Calibri" w:cs="Calibri"/>
        </w:rPr>
        <w:t xml:space="preserve">8 (7), 2020, </w:t>
      </w:r>
      <w:proofErr w:type="spellStart"/>
      <w:r w:rsidRPr="006B5B89">
        <w:rPr>
          <w:rStyle w:val="frlabel"/>
          <w:rFonts w:ascii="Calibri" w:hAnsi="Calibri" w:cs="Calibri"/>
        </w:rPr>
        <w:t>Article</w:t>
      </w:r>
      <w:proofErr w:type="spellEnd"/>
      <w:r w:rsidRPr="006B5B89">
        <w:rPr>
          <w:rStyle w:val="frlabel"/>
          <w:rFonts w:ascii="Calibri" w:hAnsi="Calibri" w:cs="Calibri"/>
        </w:rPr>
        <w:t xml:space="preserve"> </w:t>
      </w:r>
      <w:proofErr w:type="spellStart"/>
      <w:r w:rsidRPr="006B5B89">
        <w:rPr>
          <w:rStyle w:val="frlabel"/>
          <w:rFonts w:ascii="Calibri" w:hAnsi="Calibri" w:cs="Calibri"/>
        </w:rPr>
        <w:t>Number</w:t>
      </w:r>
      <w:proofErr w:type="spellEnd"/>
      <w:r w:rsidRPr="006B5B89">
        <w:rPr>
          <w:rStyle w:val="frlabel"/>
          <w:rFonts w:ascii="Calibri" w:hAnsi="Calibri" w:cs="Calibri"/>
        </w:rPr>
        <w:t>:</w:t>
      </w:r>
      <w:r w:rsidRPr="006B5B89">
        <w:rPr>
          <w:rFonts w:ascii="Calibri" w:hAnsi="Calibri" w:cs="Calibri"/>
        </w:rPr>
        <w:t xml:space="preserve"> 1034. </w:t>
      </w:r>
      <w:r w:rsidRPr="006B5B89">
        <w:rPr>
          <w:rStyle w:val="frlabel"/>
          <w:rFonts w:ascii="Calibri" w:hAnsi="Calibri" w:cs="Calibri"/>
        </w:rPr>
        <w:t>DOI:</w:t>
      </w:r>
      <w:r w:rsidRPr="006B5B89">
        <w:rPr>
          <w:rFonts w:ascii="Calibri" w:hAnsi="Calibri" w:cs="Calibri"/>
        </w:rPr>
        <w:t xml:space="preserve"> 10.3390/microorganisms8071034 </w:t>
      </w:r>
    </w:p>
    <w:p w14:paraId="5F2F63AB" w14:textId="77777777" w:rsidR="00822A22" w:rsidRPr="00822A22" w:rsidRDefault="00822A22" w:rsidP="005274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80F78AE" w14:textId="77777777" w:rsidR="00A66E43" w:rsidRPr="001F4E8C" w:rsidRDefault="00A66E43" w:rsidP="0052749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</w:pPr>
      <w:r w:rsidRPr="001F4E8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>Uchovávání a revitalizace produkčního kmene</w:t>
      </w:r>
    </w:p>
    <w:p w14:paraId="449571B8" w14:textId="77777777" w:rsidR="007F4811" w:rsidRPr="00AE0415" w:rsidRDefault="007F4811" w:rsidP="005274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bookmarkEnd w:id="1"/>
    <w:p w14:paraId="1A04263D" w14:textId="77777777" w:rsidR="009D54D3" w:rsidRPr="00E47554" w:rsidRDefault="009D54D3" w:rsidP="00527495">
      <w:pPr>
        <w:pStyle w:val="Odstavecseseznamem"/>
        <w:spacing w:after="0" w:line="240" w:lineRule="auto"/>
        <w:ind w:left="142" w:firstLine="142"/>
        <w:jc w:val="both"/>
        <w:rPr>
          <w:rFonts w:cs="Calibri"/>
          <w:sz w:val="24"/>
          <w:szCs w:val="24"/>
        </w:rPr>
      </w:pPr>
      <w:r w:rsidRPr="00E47554">
        <w:rPr>
          <w:rFonts w:cs="Calibri"/>
          <w:sz w:val="24"/>
          <w:szCs w:val="24"/>
        </w:rPr>
        <w:t xml:space="preserve">Produkční kmen byl dodán ve </w:t>
      </w:r>
      <w:proofErr w:type="spellStart"/>
      <w:r w:rsidRPr="00E47554">
        <w:rPr>
          <w:rFonts w:cs="Calibri"/>
          <w:sz w:val="24"/>
          <w:szCs w:val="24"/>
        </w:rPr>
        <w:t>frmě</w:t>
      </w:r>
      <w:proofErr w:type="spellEnd"/>
      <w:r w:rsidRPr="00E47554">
        <w:rPr>
          <w:rFonts w:cs="Calibri"/>
          <w:sz w:val="24"/>
          <w:szCs w:val="24"/>
        </w:rPr>
        <w:t xml:space="preserve"> lyofilizovaného prášku nebo tablet. Revitalizace byla provedena dle návodu dodavatele (příslušné sbírky mikroorganismů), obvykle </w:t>
      </w:r>
      <w:proofErr w:type="spellStart"/>
      <w:r w:rsidRPr="00E47554">
        <w:rPr>
          <w:rFonts w:cs="Calibri"/>
          <w:sz w:val="24"/>
          <w:szCs w:val="24"/>
        </w:rPr>
        <w:t>resuspendací</w:t>
      </w:r>
      <w:proofErr w:type="spellEnd"/>
      <w:r w:rsidRPr="00E47554">
        <w:rPr>
          <w:rFonts w:cs="Calibri"/>
          <w:sz w:val="24"/>
          <w:szCs w:val="24"/>
        </w:rPr>
        <w:t xml:space="preserve"> </w:t>
      </w:r>
      <w:proofErr w:type="spellStart"/>
      <w:r w:rsidRPr="00E47554">
        <w:rPr>
          <w:rFonts w:cs="Calibri"/>
          <w:sz w:val="24"/>
          <w:szCs w:val="24"/>
        </w:rPr>
        <w:t>lyofilizátu</w:t>
      </w:r>
      <w:proofErr w:type="spellEnd"/>
      <w:r w:rsidRPr="00E47554">
        <w:rPr>
          <w:rFonts w:cs="Calibri"/>
          <w:sz w:val="24"/>
          <w:szCs w:val="24"/>
        </w:rPr>
        <w:t xml:space="preserve"> ve vhodném objemu inokulačního média, kultivací v tekutém médiu po dobu 48 hod a opakovaným </w:t>
      </w:r>
      <w:proofErr w:type="spellStart"/>
      <w:r w:rsidRPr="00E47554">
        <w:rPr>
          <w:rFonts w:cs="Calibri"/>
          <w:sz w:val="24"/>
          <w:szCs w:val="24"/>
        </w:rPr>
        <w:t>pasážováním</w:t>
      </w:r>
      <w:proofErr w:type="spellEnd"/>
      <w:r w:rsidRPr="00E47554">
        <w:rPr>
          <w:rFonts w:cs="Calibri"/>
          <w:sz w:val="24"/>
          <w:szCs w:val="24"/>
        </w:rPr>
        <w:t xml:space="preserve"> na </w:t>
      </w:r>
      <w:proofErr w:type="spellStart"/>
      <w:r w:rsidRPr="00E47554">
        <w:rPr>
          <w:rFonts w:cs="Calibri"/>
          <w:sz w:val="24"/>
          <w:szCs w:val="24"/>
        </w:rPr>
        <w:t>Petriho</w:t>
      </w:r>
      <w:proofErr w:type="spellEnd"/>
      <w:r w:rsidRPr="00E47554">
        <w:rPr>
          <w:rFonts w:cs="Calibri"/>
          <w:sz w:val="24"/>
          <w:szCs w:val="24"/>
        </w:rPr>
        <w:t xml:space="preserve"> miskách se sterilním YPD agarem (</w:t>
      </w:r>
      <w:proofErr w:type="gramStart"/>
      <w:r w:rsidRPr="00E47554">
        <w:rPr>
          <w:rFonts w:cs="Calibri"/>
          <w:sz w:val="24"/>
          <w:szCs w:val="24"/>
        </w:rPr>
        <w:t>2%</w:t>
      </w:r>
      <w:proofErr w:type="gramEnd"/>
      <w:r w:rsidRPr="00E47554">
        <w:rPr>
          <w:rFonts w:cs="Calibri"/>
          <w:sz w:val="24"/>
          <w:szCs w:val="24"/>
        </w:rPr>
        <w:t xml:space="preserve"> agar v YPD inokulačním médiu</w:t>
      </w:r>
      <w:r>
        <w:rPr>
          <w:rFonts w:cs="Calibri"/>
          <w:sz w:val="24"/>
          <w:szCs w:val="24"/>
        </w:rPr>
        <w:t xml:space="preserve"> – Tabulka I</w:t>
      </w:r>
      <w:r w:rsidRPr="00E47554">
        <w:rPr>
          <w:rFonts w:cs="Calibri"/>
          <w:sz w:val="24"/>
          <w:szCs w:val="24"/>
        </w:rPr>
        <w:t xml:space="preserve">). Po ověření čistoty kultury lze krátkodobě uchovávat kulturu na </w:t>
      </w:r>
      <w:proofErr w:type="spellStart"/>
      <w:r w:rsidRPr="00E47554">
        <w:rPr>
          <w:rFonts w:cs="Calibri"/>
          <w:sz w:val="24"/>
          <w:szCs w:val="24"/>
        </w:rPr>
        <w:t>Petriho</w:t>
      </w:r>
      <w:proofErr w:type="spellEnd"/>
      <w:r w:rsidRPr="00E47554">
        <w:rPr>
          <w:rFonts w:cs="Calibri"/>
          <w:sz w:val="24"/>
          <w:szCs w:val="24"/>
        </w:rPr>
        <w:t xml:space="preserve"> </w:t>
      </w:r>
      <w:proofErr w:type="spellStart"/>
      <w:r w:rsidRPr="00E47554">
        <w:rPr>
          <w:rFonts w:cs="Calibri"/>
          <w:sz w:val="24"/>
          <w:szCs w:val="24"/>
        </w:rPr>
        <w:t>miksách</w:t>
      </w:r>
      <w:proofErr w:type="spellEnd"/>
      <w:r w:rsidRPr="00E47554">
        <w:rPr>
          <w:rFonts w:cs="Calibri"/>
          <w:sz w:val="24"/>
          <w:szCs w:val="24"/>
        </w:rPr>
        <w:t xml:space="preserve"> při </w:t>
      </w:r>
      <w:proofErr w:type="gramStart"/>
      <w:r w:rsidRPr="00E47554">
        <w:rPr>
          <w:rFonts w:cs="Calibri"/>
          <w:sz w:val="24"/>
          <w:szCs w:val="24"/>
        </w:rPr>
        <w:t>6°C</w:t>
      </w:r>
      <w:proofErr w:type="gramEnd"/>
      <w:r w:rsidRPr="00E47554">
        <w:rPr>
          <w:rFonts w:cs="Calibri"/>
          <w:sz w:val="24"/>
          <w:szCs w:val="24"/>
        </w:rPr>
        <w:t xml:space="preserve">, pro dlouhodobé uchovávání je vhodnější </w:t>
      </w:r>
      <w:proofErr w:type="spellStart"/>
      <w:r w:rsidRPr="00E47554">
        <w:rPr>
          <w:rFonts w:cs="Calibri"/>
          <w:sz w:val="24"/>
          <w:szCs w:val="24"/>
        </w:rPr>
        <w:t>lyofilizace</w:t>
      </w:r>
      <w:proofErr w:type="spellEnd"/>
      <w:r w:rsidRPr="00E47554">
        <w:rPr>
          <w:rFonts w:cs="Calibri"/>
          <w:sz w:val="24"/>
          <w:szCs w:val="24"/>
        </w:rPr>
        <w:t xml:space="preserve"> kultury získané z </w:t>
      </w:r>
      <w:proofErr w:type="spellStart"/>
      <w:r w:rsidRPr="00E47554">
        <w:rPr>
          <w:rFonts w:cs="Calibri"/>
          <w:sz w:val="24"/>
          <w:szCs w:val="24"/>
        </w:rPr>
        <w:t>tekultého</w:t>
      </w:r>
      <w:proofErr w:type="spellEnd"/>
      <w:r w:rsidRPr="00E47554">
        <w:rPr>
          <w:rFonts w:cs="Calibri"/>
          <w:sz w:val="24"/>
          <w:szCs w:val="24"/>
        </w:rPr>
        <w:t xml:space="preserve"> média a uchování při -80 °C (viz dále).</w:t>
      </w:r>
    </w:p>
    <w:p w14:paraId="2C3BBDEA" w14:textId="77777777" w:rsidR="009D54D3" w:rsidRPr="00E47554" w:rsidRDefault="009D54D3" w:rsidP="00527495">
      <w:pPr>
        <w:pStyle w:val="Odstavecseseznamem"/>
        <w:spacing w:after="0" w:line="240" w:lineRule="auto"/>
        <w:ind w:left="142" w:firstLine="142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E47554">
        <w:rPr>
          <w:rFonts w:eastAsia="Times New Roman" w:cs="Calibri"/>
          <w:color w:val="000000"/>
          <w:sz w:val="24"/>
          <w:szCs w:val="24"/>
          <w:lang w:eastAsia="cs-CZ"/>
        </w:rPr>
        <w:t xml:space="preserve">Pro přípravu inokula bylo použito komplexní médium s obsahem kvasničného </w:t>
      </w:r>
      <w:proofErr w:type="spellStart"/>
      <w:r w:rsidRPr="00E47554">
        <w:rPr>
          <w:rFonts w:eastAsia="Times New Roman" w:cs="Calibri"/>
          <w:color w:val="000000"/>
          <w:sz w:val="24"/>
          <w:szCs w:val="24"/>
          <w:lang w:eastAsia="cs-CZ"/>
        </w:rPr>
        <w:t>autolyzátu</w:t>
      </w:r>
      <w:proofErr w:type="spellEnd"/>
      <w:r w:rsidRPr="00E47554">
        <w:rPr>
          <w:rFonts w:eastAsia="Times New Roman" w:cs="Calibri"/>
          <w:color w:val="000000"/>
          <w:sz w:val="24"/>
          <w:szCs w:val="24"/>
          <w:lang w:eastAsia="cs-CZ"/>
        </w:rPr>
        <w:t xml:space="preserve">. </w:t>
      </w:r>
    </w:p>
    <w:p w14:paraId="0AF185FD" w14:textId="77777777" w:rsidR="009D54D3" w:rsidRPr="0022624B" w:rsidRDefault="009D54D3" w:rsidP="00527495">
      <w:pPr>
        <w:spacing w:line="240" w:lineRule="auto"/>
        <w:jc w:val="both"/>
        <w:rPr>
          <w:rFonts w:ascii="Calibri" w:hAnsi="Calibri" w:cs="Calibri"/>
          <w:color w:val="000000"/>
          <w:sz w:val="24"/>
        </w:rPr>
      </w:pPr>
    </w:p>
    <w:p w14:paraId="6EADF56D" w14:textId="77777777" w:rsidR="009D54D3" w:rsidRPr="009D54D3" w:rsidRDefault="009D54D3" w:rsidP="00527495">
      <w:pPr>
        <w:pStyle w:val="Tabulka"/>
        <w:numPr>
          <w:ilvl w:val="0"/>
          <w:numId w:val="0"/>
        </w:numPr>
        <w:ind w:left="1134" w:hanging="1134"/>
        <w:rPr>
          <w:rFonts w:ascii="Calibri" w:hAnsi="Calibri" w:cs="Calibri"/>
          <w:i/>
          <w:sz w:val="24"/>
        </w:rPr>
      </w:pPr>
      <w:r w:rsidRPr="009D54D3">
        <w:rPr>
          <w:rFonts w:ascii="Calibri" w:hAnsi="Calibri" w:cs="Calibri"/>
          <w:i/>
          <w:sz w:val="24"/>
        </w:rPr>
        <w:t xml:space="preserve">Tabulka 1: Složení YPD média pro přípravu revitalizačního inokulačního média  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551"/>
      </w:tblGrid>
      <w:tr w:rsidR="009D54D3" w:rsidRPr="0081411A" w14:paraId="376EAE98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517B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b/>
                <w:bCs/>
                <w:sz w:val="24"/>
              </w:rPr>
              <w:t>Složka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153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b/>
                <w:bCs/>
                <w:sz w:val="24"/>
              </w:rPr>
              <w:t xml:space="preserve">Množství </w:t>
            </w:r>
          </w:p>
        </w:tc>
      </w:tr>
      <w:tr w:rsidR="009D54D3" w:rsidRPr="0081411A" w14:paraId="181A2237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D75C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B9A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1000 ml</w:t>
            </w:r>
          </w:p>
        </w:tc>
      </w:tr>
      <w:tr w:rsidR="009D54D3" w:rsidRPr="0081411A" w14:paraId="4D991D84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67B4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lastRenderedPageBreak/>
              <w:t xml:space="preserve">Kvasničný </w:t>
            </w:r>
            <w:proofErr w:type="spellStart"/>
            <w:r w:rsidRPr="0081411A">
              <w:rPr>
                <w:rFonts w:ascii="Calibri" w:hAnsi="Calibri" w:cs="Calibri"/>
                <w:sz w:val="24"/>
              </w:rPr>
              <w:t>autolyzát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486C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10 g</w:t>
            </w:r>
          </w:p>
        </w:tc>
      </w:tr>
      <w:tr w:rsidR="009D54D3" w:rsidRPr="0081411A" w14:paraId="025D440E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3955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Pepton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654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20 g</w:t>
            </w:r>
          </w:p>
        </w:tc>
      </w:tr>
      <w:tr w:rsidR="009D54D3" w:rsidRPr="0081411A" w14:paraId="5E5F71CA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70E7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Glycerol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2105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20 g</w:t>
            </w:r>
          </w:p>
        </w:tc>
      </w:tr>
      <w:tr w:rsidR="009D54D3" w:rsidRPr="0081411A" w14:paraId="118C4920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3C56" w14:textId="77777777" w:rsidR="009D54D3" w:rsidRPr="0081411A" w:rsidRDefault="009D54D3" w:rsidP="00527495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 xml:space="preserve">     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5C93" w14:textId="77777777" w:rsidR="009D54D3" w:rsidRPr="0081411A" w:rsidRDefault="009D54D3" w:rsidP="00527495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 xml:space="preserve">     6,5</w:t>
            </w:r>
          </w:p>
        </w:tc>
      </w:tr>
      <w:tr w:rsidR="009D54D3" w:rsidRPr="0081411A" w14:paraId="26F7F2A9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FC4F" w14:textId="77777777" w:rsidR="009D54D3" w:rsidRPr="0081411A" w:rsidRDefault="009D54D3" w:rsidP="00527495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 xml:space="preserve">    Teplota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3891" w14:textId="77777777" w:rsidR="009D54D3" w:rsidRPr="0081411A" w:rsidRDefault="009D54D3" w:rsidP="00527495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 xml:space="preserve">    25 °C</w:t>
            </w:r>
          </w:p>
        </w:tc>
      </w:tr>
    </w:tbl>
    <w:p w14:paraId="11250B06" w14:textId="77777777" w:rsidR="009D54D3" w:rsidRPr="0081411A" w:rsidRDefault="009D54D3" w:rsidP="00527495">
      <w:pPr>
        <w:spacing w:line="240" w:lineRule="auto"/>
        <w:jc w:val="both"/>
        <w:rPr>
          <w:rFonts w:ascii="Calibri" w:hAnsi="Calibri" w:cs="Calibri"/>
          <w:color w:val="000000"/>
          <w:sz w:val="24"/>
        </w:rPr>
      </w:pPr>
    </w:p>
    <w:p w14:paraId="55249F8C" w14:textId="77777777" w:rsidR="009D54D3" w:rsidRPr="0081411A" w:rsidRDefault="009D54D3" w:rsidP="00527495">
      <w:pPr>
        <w:spacing w:line="240" w:lineRule="auto"/>
        <w:jc w:val="both"/>
        <w:rPr>
          <w:rFonts w:ascii="Calibri" w:hAnsi="Calibri" w:cs="Calibri"/>
          <w:color w:val="000000"/>
          <w:sz w:val="24"/>
        </w:rPr>
      </w:pPr>
      <w:r w:rsidRPr="0081411A">
        <w:rPr>
          <w:rFonts w:ascii="Calibri" w:hAnsi="Calibri" w:cs="Calibri"/>
          <w:color w:val="000000"/>
          <w:sz w:val="24"/>
        </w:rPr>
        <w:t>Biomasa byla z </w:t>
      </w:r>
      <w:proofErr w:type="spellStart"/>
      <w:r w:rsidRPr="0081411A">
        <w:rPr>
          <w:rFonts w:ascii="Calibri" w:hAnsi="Calibri" w:cs="Calibri"/>
          <w:color w:val="000000"/>
          <w:sz w:val="24"/>
        </w:rPr>
        <w:t>tekultého</w:t>
      </w:r>
      <w:proofErr w:type="spellEnd"/>
      <w:r w:rsidRPr="0081411A">
        <w:rPr>
          <w:rFonts w:ascii="Calibri" w:hAnsi="Calibri" w:cs="Calibri"/>
          <w:color w:val="000000"/>
          <w:sz w:val="24"/>
        </w:rPr>
        <w:t xml:space="preserve"> média izolována centrifugací (</w:t>
      </w:r>
      <w:r w:rsidRPr="0081411A">
        <w:rPr>
          <w:rFonts w:ascii="Calibri" w:hAnsi="Calibri" w:cs="Calibri"/>
          <w:sz w:val="24"/>
        </w:rPr>
        <w:t xml:space="preserve">10,000 </w:t>
      </w:r>
      <w:proofErr w:type="spellStart"/>
      <w:r w:rsidRPr="0081411A">
        <w:rPr>
          <w:rFonts w:ascii="Calibri" w:hAnsi="Calibri" w:cs="Calibri"/>
          <w:sz w:val="24"/>
        </w:rPr>
        <w:t>rpm</w:t>
      </w:r>
      <w:proofErr w:type="spellEnd"/>
      <w:r w:rsidRPr="0081411A">
        <w:rPr>
          <w:rFonts w:ascii="Calibri" w:hAnsi="Calibri" w:cs="Calibri"/>
          <w:sz w:val="24"/>
        </w:rPr>
        <w:t xml:space="preserve">, 3 min), dvakrát promyta destilovanou vodou, zmražena na -80 °C a lyofilizována. Množství biomasy bylo stanoveno gravimetricky a vyjádřeno jako suchá váha buněk (cell dry </w:t>
      </w:r>
      <w:proofErr w:type="spellStart"/>
      <w:r w:rsidRPr="0081411A">
        <w:rPr>
          <w:rFonts w:ascii="Calibri" w:hAnsi="Calibri" w:cs="Calibri"/>
          <w:sz w:val="24"/>
        </w:rPr>
        <w:t>weight</w:t>
      </w:r>
      <w:proofErr w:type="spellEnd"/>
      <w:r w:rsidRPr="0081411A">
        <w:rPr>
          <w:rFonts w:ascii="Calibri" w:hAnsi="Calibri" w:cs="Calibri"/>
          <w:sz w:val="24"/>
        </w:rPr>
        <w:t>, CDEW). V lyofilizované formě byl kmen rovněž uchováván při -80 °C v </w:t>
      </w:r>
      <w:proofErr w:type="spellStart"/>
      <w:r w:rsidRPr="0081411A">
        <w:rPr>
          <w:rFonts w:ascii="Calibri" w:hAnsi="Calibri" w:cs="Calibri"/>
          <w:sz w:val="24"/>
        </w:rPr>
        <w:t>hlubokomrazícím</w:t>
      </w:r>
      <w:proofErr w:type="spellEnd"/>
      <w:r w:rsidRPr="0081411A">
        <w:rPr>
          <w:rFonts w:ascii="Calibri" w:hAnsi="Calibri" w:cs="Calibri"/>
          <w:sz w:val="24"/>
        </w:rPr>
        <w:t xml:space="preserve"> boxu. </w:t>
      </w:r>
    </w:p>
    <w:p w14:paraId="1AE53D35" w14:textId="77777777" w:rsidR="007F4811" w:rsidRPr="0022624B" w:rsidRDefault="007F4811" w:rsidP="005274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769E568" w14:textId="5EA56731" w:rsidR="00A66E43" w:rsidRPr="001F4E8C" w:rsidRDefault="00A66E43" w:rsidP="0052749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</w:pPr>
      <w:r w:rsidRPr="001F4E8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>Kultivace inokula v</w:t>
      </w:r>
      <w:r w:rsidR="009D54D3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 xml:space="preserve"> laboratorních podmínkách – v </w:t>
      </w:r>
      <w:r w:rsidRPr="001F4E8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>baňkách</w:t>
      </w:r>
      <w:r w:rsidR="00BE31F9" w:rsidRPr="001F4E8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 xml:space="preserve"> a </w:t>
      </w:r>
      <w:proofErr w:type="spellStart"/>
      <w:r w:rsidR="00BE31F9" w:rsidRPr="001F4E8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>fermentorech</w:t>
      </w:r>
      <w:proofErr w:type="spellEnd"/>
    </w:p>
    <w:p w14:paraId="6492A7BD" w14:textId="77777777" w:rsidR="00BE31F9" w:rsidRPr="001F4E8C" w:rsidRDefault="00BE31F9" w:rsidP="005274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</w:p>
    <w:p w14:paraId="0915AA94" w14:textId="79452380" w:rsidR="009D54D3" w:rsidRPr="001A1A42" w:rsidRDefault="009D54D3" w:rsidP="00527495">
      <w:pPr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</w:rPr>
      </w:pPr>
      <w:r w:rsidRPr="001A1A42">
        <w:rPr>
          <w:rFonts w:ascii="Calibri" w:hAnsi="Calibri" w:cs="Calibri"/>
          <w:b/>
          <w:bCs/>
          <w:color w:val="000000"/>
          <w:sz w:val="24"/>
        </w:rPr>
        <w:t>3.1 Složení kultivačních médií pro inokulace</w:t>
      </w:r>
    </w:p>
    <w:p w14:paraId="1CB1BBEB" w14:textId="77777777" w:rsidR="009D54D3" w:rsidRPr="001A1A42" w:rsidRDefault="009D54D3" w:rsidP="00527495">
      <w:pPr>
        <w:spacing w:line="240" w:lineRule="auto"/>
        <w:jc w:val="both"/>
        <w:rPr>
          <w:rFonts w:ascii="Calibri" w:hAnsi="Calibri" w:cs="Calibri"/>
          <w:color w:val="000000"/>
          <w:sz w:val="24"/>
        </w:rPr>
      </w:pPr>
      <w:r w:rsidRPr="001A1A42">
        <w:rPr>
          <w:rFonts w:ascii="Calibri" w:hAnsi="Calibri" w:cs="Calibri"/>
          <w:color w:val="000000"/>
          <w:sz w:val="24"/>
        </w:rPr>
        <w:t>V </w:t>
      </w:r>
      <w:proofErr w:type="spellStart"/>
      <w:r w:rsidRPr="001A1A42">
        <w:rPr>
          <w:rFonts w:ascii="Calibri" w:hAnsi="Calibri" w:cs="Calibri"/>
          <w:color w:val="000000"/>
          <w:sz w:val="24"/>
        </w:rPr>
        <w:t>Erlenmeyerových</w:t>
      </w:r>
      <w:proofErr w:type="spellEnd"/>
      <w:r w:rsidRPr="001A1A42">
        <w:rPr>
          <w:rFonts w:ascii="Calibri" w:hAnsi="Calibri" w:cs="Calibri"/>
          <w:color w:val="000000"/>
          <w:sz w:val="24"/>
        </w:rPr>
        <w:t xml:space="preserve"> baňkách byly prováděny veškeré optimalizace složení média a podmín</w:t>
      </w:r>
      <w:r>
        <w:rPr>
          <w:rFonts w:ascii="Calibri" w:hAnsi="Calibri" w:cs="Calibri"/>
          <w:color w:val="000000"/>
          <w:sz w:val="24"/>
        </w:rPr>
        <w:t>ek</w:t>
      </w:r>
      <w:r w:rsidRPr="001A1A42">
        <w:rPr>
          <w:rFonts w:ascii="Calibri" w:hAnsi="Calibri" w:cs="Calibri"/>
          <w:color w:val="000000"/>
          <w:sz w:val="24"/>
        </w:rPr>
        <w:t xml:space="preserve"> i příprava inokula pro </w:t>
      </w:r>
      <w:proofErr w:type="spellStart"/>
      <w:r w:rsidRPr="001A1A42">
        <w:rPr>
          <w:rFonts w:ascii="Calibri" w:hAnsi="Calibri" w:cs="Calibri"/>
          <w:color w:val="000000"/>
          <w:sz w:val="24"/>
        </w:rPr>
        <w:t>fermentorové</w:t>
      </w:r>
      <w:proofErr w:type="spellEnd"/>
      <w:r w:rsidRPr="001A1A42">
        <w:rPr>
          <w:rFonts w:ascii="Calibri" w:hAnsi="Calibri" w:cs="Calibri"/>
          <w:color w:val="000000"/>
          <w:sz w:val="24"/>
        </w:rPr>
        <w:t xml:space="preserve"> a velkoobjemové </w:t>
      </w:r>
      <w:proofErr w:type="spellStart"/>
      <w:r w:rsidRPr="001A1A42">
        <w:rPr>
          <w:rFonts w:ascii="Calibri" w:hAnsi="Calibri" w:cs="Calibri"/>
          <w:color w:val="000000"/>
          <w:sz w:val="24"/>
        </w:rPr>
        <w:t>kutivace</w:t>
      </w:r>
      <w:proofErr w:type="spellEnd"/>
      <w:r w:rsidRPr="001A1A42">
        <w:rPr>
          <w:rFonts w:ascii="Calibri" w:hAnsi="Calibri" w:cs="Calibri"/>
          <w:color w:val="000000"/>
          <w:sz w:val="24"/>
        </w:rPr>
        <w:t>.</w:t>
      </w:r>
    </w:p>
    <w:p w14:paraId="6982F2DF" w14:textId="77777777" w:rsidR="009D54D3" w:rsidRPr="001A1A42" w:rsidRDefault="009D54D3" w:rsidP="00527495">
      <w:pPr>
        <w:spacing w:line="240" w:lineRule="auto"/>
        <w:jc w:val="both"/>
        <w:rPr>
          <w:rFonts w:ascii="Calibri" w:hAnsi="Calibri" w:cs="Calibri"/>
          <w:color w:val="000000"/>
          <w:sz w:val="24"/>
        </w:rPr>
      </w:pPr>
      <w:r w:rsidRPr="001A1A42">
        <w:rPr>
          <w:rFonts w:ascii="Calibri" w:hAnsi="Calibri" w:cs="Calibri"/>
          <w:color w:val="000000"/>
          <w:sz w:val="24"/>
        </w:rPr>
        <w:t xml:space="preserve">Složení základního inokulačního média pro inokulace </w:t>
      </w:r>
      <w:proofErr w:type="gramStart"/>
      <w:r w:rsidRPr="001A1A42">
        <w:rPr>
          <w:rFonts w:ascii="Calibri" w:hAnsi="Calibri" w:cs="Calibri"/>
          <w:color w:val="000000"/>
          <w:sz w:val="24"/>
        </w:rPr>
        <w:t>I</w:t>
      </w:r>
      <w:proofErr w:type="gramEnd"/>
      <w:r w:rsidRPr="001A1A42">
        <w:rPr>
          <w:rFonts w:ascii="Calibri" w:hAnsi="Calibri" w:cs="Calibri"/>
          <w:color w:val="000000"/>
          <w:sz w:val="24"/>
        </w:rPr>
        <w:t xml:space="preserve"> až III (viz dále, Inokulační postup) je uvedeno v Tabulce </w:t>
      </w:r>
      <w:r>
        <w:rPr>
          <w:rFonts w:ascii="Calibri" w:hAnsi="Calibri" w:cs="Calibri"/>
          <w:color w:val="000000"/>
          <w:sz w:val="24"/>
        </w:rPr>
        <w:t>2</w:t>
      </w:r>
      <w:r w:rsidRPr="001A1A42">
        <w:rPr>
          <w:rFonts w:ascii="Calibri" w:hAnsi="Calibri" w:cs="Calibri"/>
          <w:color w:val="000000"/>
          <w:sz w:val="24"/>
        </w:rPr>
        <w:t>, v dalším textu (Tabulka 2, Tabulka 3) jsou uveden</w:t>
      </w:r>
      <w:r>
        <w:rPr>
          <w:rFonts w:ascii="Calibri" w:hAnsi="Calibri" w:cs="Calibri"/>
          <w:color w:val="000000"/>
          <w:sz w:val="24"/>
        </w:rPr>
        <w:t>a</w:t>
      </w:r>
      <w:r w:rsidRPr="001A1A42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 xml:space="preserve">složení média pro inokulum IV a </w:t>
      </w:r>
      <w:r w:rsidRPr="001A1A42">
        <w:rPr>
          <w:rFonts w:ascii="Calibri" w:hAnsi="Calibri" w:cs="Calibri"/>
          <w:color w:val="000000"/>
          <w:sz w:val="24"/>
        </w:rPr>
        <w:t>kultivační podmínky včetně způsobu převodu inokula do objemu 20 l.</w:t>
      </w:r>
    </w:p>
    <w:p w14:paraId="5FAC404F" w14:textId="77777777" w:rsidR="009D54D3" w:rsidRPr="0081411A" w:rsidRDefault="009D54D3" w:rsidP="00527495">
      <w:pPr>
        <w:jc w:val="both"/>
        <w:rPr>
          <w:rFonts w:ascii="Calibri" w:hAnsi="Calibri" w:cs="Calibri"/>
          <w:sz w:val="24"/>
        </w:rPr>
      </w:pPr>
      <w:r w:rsidRPr="0081411A">
        <w:rPr>
          <w:rFonts w:ascii="Calibri" w:hAnsi="Calibri" w:cs="Calibri"/>
          <w:sz w:val="24"/>
        </w:rPr>
        <w:t>V závislosti na potřebném objemu inokula k </w:t>
      </w:r>
      <w:proofErr w:type="spellStart"/>
      <w:r w:rsidRPr="0081411A">
        <w:rPr>
          <w:rFonts w:ascii="Calibri" w:hAnsi="Calibri" w:cs="Calibri"/>
          <w:sz w:val="24"/>
        </w:rPr>
        <w:t>zaočkování</w:t>
      </w:r>
      <w:proofErr w:type="spellEnd"/>
      <w:r w:rsidRPr="0081411A">
        <w:rPr>
          <w:rFonts w:ascii="Calibri" w:hAnsi="Calibri" w:cs="Calibri"/>
          <w:sz w:val="24"/>
        </w:rPr>
        <w:t xml:space="preserve"> kultivací v kultivačních lahvích, laboratorních </w:t>
      </w:r>
      <w:proofErr w:type="spellStart"/>
      <w:r w:rsidRPr="0081411A">
        <w:rPr>
          <w:rFonts w:ascii="Calibri" w:hAnsi="Calibri" w:cs="Calibri"/>
          <w:sz w:val="24"/>
        </w:rPr>
        <w:t>fermentorech</w:t>
      </w:r>
      <w:proofErr w:type="spellEnd"/>
      <w:r w:rsidRPr="0081411A">
        <w:rPr>
          <w:rFonts w:ascii="Calibri" w:hAnsi="Calibri" w:cs="Calibri"/>
          <w:sz w:val="24"/>
        </w:rPr>
        <w:t xml:space="preserve"> nebo v průmyslovém reaktoru bylo připraveno příslušné množství inokula při dodržení inokulačního poměru 1:5. Inokulum je vhodné kultivovat do dosažení konce exponenciální fáze (nebo přechodu z exponenciální do stacionární fáze; obvykle </w:t>
      </w:r>
      <w:proofErr w:type="gramStart"/>
      <w:r w:rsidRPr="0081411A">
        <w:rPr>
          <w:rFonts w:ascii="Calibri" w:hAnsi="Calibri" w:cs="Calibri"/>
          <w:sz w:val="24"/>
        </w:rPr>
        <w:t>46 – 60</w:t>
      </w:r>
      <w:proofErr w:type="gramEnd"/>
      <w:r w:rsidRPr="0081411A">
        <w:rPr>
          <w:rFonts w:ascii="Calibri" w:hAnsi="Calibri" w:cs="Calibri"/>
          <w:sz w:val="24"/>
        </w:rPr>
        <w:t xml:space="preserve"> hodin, podle typu kultivace).</w:t>
      </w:r>
    </w:p>
    <w:p w14:paraId="337DB994" w14:textId="77777777" w:rsidR="009D54D3" w:rsidRDefault="009D54D3" w:rsidP="00527495">
      <w:pPr>
        <w:pStyle w:val="Tabulka"/>
        <w:numPr>
          <w:ilvl w:val="0"/>
          <w:numId w:val="0"/>
        </w:numPr>
        <w:ind w:left="1134" w:hanging="1134"/>
        <w:rPr>
          <w:rFonts w:ascii="Calibri" w:hAnsi="Calibri" w:cs="Calibri"/>
          <w:sz w:val="24"/>
        </w:rPr>
      </w:pPr>
    </w:p>
    <w:p w14:paraId="2758A890" w14:textId="364295E8" w:rsidR="009D54D3" w:rsidRPr="009D54D3" w:rsidRDefault="009D54D3" w:rsidP="00527495">
      <w:pPr>
        <w:pStyle w:val="Tabulka"/>
        <w:numPr>
          <w:ilvl w:val="0"/>
          <w:numId w:val="0"/>
        </w:numPr>
        <w:ind w:left="1134" w:hanging="1134"/>
        <w:rPr>
          <w:rFonts w:ascii="Calibri" w:hAnsi="Calibri" w:cs="Calibri"/>
          <w:i/>
          <w:sz w:val="24"/>
        </w:rPr>
      </w:pPr>
      <w:r w:rsidRPr="009D54D3">
        <w:rPr>
          <w:rFonts w:ascii="Calibri" w:hAnsi="Calibri" w:cs="Calibri"/>
          <w:i/>
          <w:sz w:val="24"/>
        </w:rPr>
        <w:t xml:space="preserve">Tabulka 2: Složení YPD média pro přípravu inokula </w:t>
      </w:r>
      <w:proofErr w:type="gramStart"/>
      <w:r w:rsidRPr="009D54D3">
        <w:rPr>
          <w:rFonts w:ascii="Calibri" w:hAnsi="Calibri" w:cs="Calibri"/>
          <w:i/>
          <w:sz w:val="24"/>
        </w:rPr>
        <w:t>I - III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551"/>
      </w:tblGrid>
      <w:tr w:rsidR="009D54D3" w:rsidRPr="0081411A" w14:paraId="55F725CE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7541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b/>
                <w:bCs/>
                <w:sz w:val="24"/>
              </w:rPr>
              <w:t>Složka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0964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b/>
                <w:bCs/>
                <w:sz w:val="24"/>
              </w:rPr>
              <w:t xml:space="preserve">Množství </w:t>
            </w:r>
          </w:p>
        </w:tc>
      </w:tr>
      <w:tr w:rsidR="009D54D3" w:rsidRPr="0081411A" w14:paraId="4DFFD83B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FEF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5D1D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1000 ml</w:t>
            </w:r>
          </w:p>
        </w:tc>
      </w:tr>
      <w:tr w:rsidR="009D54D3" w:rsidRPr="0081411A" w14:paraId="7DE13560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4033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 xml:space="preserve">Kvasničný </w:t>
            </w:r>
            <w:proofErr w:type="spellStart"/>
            <w:r w:rsidRPr="0081411A">
              <w:rPr>
                <w:rFonts w:ascii="Calibri" w:hAnsi="Calibri" w:cs="Calibri"/>
                <w:sz w:val="24"/>
              </w:rPr>
              <w:t>autolyzát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CC86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10 g</w:t>
            </w:r>
          </w:p>
        </w:tc>
      </w:tr>
      <w:tr w:rsidR="009D54D3" w:rsidRPr="0081411A" w14:paraId="5035D5F1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9817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Pepton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79B5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20 g</w:t>
            </w:r>
          </w:p>
        </w:tc>
      </w:tr>
      <w:tr w:rsidR="009D54D3" w:rsidRPr="0081411A" w14:paraId="13D691DD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5970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Glycerol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0430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20 g</w:t>
            </w:r>
          </w:p>
        </w:tc>
      </w:tr>
      <w:tr w:rsidR="009D54D3" w:rsidRPr="0081411A" w14:paraId="3A3FE246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7865" w14:textId="77777777" w:rsidR="009D54D3" w:rsidRPr="0081411A" w:rsidRDefault="009D54D3" w:rsidP="00527495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 xml:space="preserve">     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7B80" w14:textId="77777777" w:rsidR="009D54D3" w:rsidRPr="0081411A" w:rsidRDefault="009D54D3" w:rsidP="00527495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 xml:space="preserve">     6,5</w:t>
            </w:r>
          </w:p>
        </w:tc>
      </w:tr>
      <w:tr w:rsidR="009D54D3" w:rsidRPr="0081411A" w14:paraId="532C4C7C" w14:textId="77777777" w:rsidTr="009D54D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6C2D" w14:textId="77777777" w:rsidR="009D54D3" w:rsidRPr="0081411A" w:rsidRDefault="009D54D3" w:rsidP="00527495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 xml:space="preserve">    Teplota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E88" w14:textId="77777777" w:rsidR="009D54D3" w:rsidRPr="0081411A" w:rsidRDefault="009D54D3" w:rsidP="00527495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 xml:space="preserve">    25 °C</w:t>
            </w:r>
          </w:p>
        </w:tc>
      </w:tr>
    </w:tbl>
    <w:p w14:paraId="657F0C3C" w14:textId="77777777" w:rsidR="009D54D3" w:rsidRPr="0081411A" w:rsidRDefault="009D54D3" w:rsidP="00527495">
      <w:pPr>
        <w:jc w:val="both"/>
        <w:rPr>
          <w:rFonts w:ascii="Calibri" w:hAnsi="Calibri" w:cs="Calibri"/>
          <w:sz w:val="24"/>
        </w:rPr>
      </w:pPr>
    </w:p>
    <w:p w14:paraId="560535CF" w14:textId="77777777" w:rsidR="009D54D3" w:rsidRPr="0081411A" w:rsidRDefault="009D54D3" w:rsidP="00527495">
      <w:pPr>
        <w:jc w:val="both"/>
        <w:rPr>
          <w:rFonts w:ascii="Calibri" w:hAnsi="Calibri" w:cs="Calibri"/>
          <w:i/>
          <w:iCs/>
          <w:sz w:val="24"/>
        </w:rPr>
      </w:pPr>
      <w:r w:rsidRPr="0081411A">
        <w:rPr>
          <w:rFonts w:ascii="Calibri" w:hAnsi="Calibri" w:cs="Calibri"/>
          <w:i/>
          <w:iCs/>
          <w:sz w:val="24"/>
        </w:rPr>
        <w:lastRenderedPageBreak/>
        <w:t>Tabulka 3: Médium pro poslední inokulační krok – Inokulum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</w:tblGrid>
      <w:tr w:rsidR="009D54D3" w:rsidRPr="0081411A" w14:paraId="279CABAA" w14:textId="77777777" w:rsidTr="009D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2223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b/>
                <w:bCs/>
                <w:sz w:val="24"/>
              </w:rPr>
              <w:t>Složka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6DAE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b/>
                <w:bCs/>
                <w:sz w:val="24"/>
              </w:rPr>
              <w:t xml:space="preserve">Množství </w:t>
            </w:r>
          </w:p>
        </w:tc>
      </w:tr>
      <w:tr w:rsidR="009D54D3" w:rsidRPr="0081411A" w14:paraId="755247A4" w14:textId="77777777" w:rsidTr="009D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7179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Voda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0B33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1000 ml</w:t>
            </w:r>
          </w:p>
        </w:tc>
      </w:tr>
      <w:tr w:rsidR="009D54D3" w:rsidRPr="0081411A" w14:paraId="14360916" w14:textId="77777777" w:rsidTr="009D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4D8C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 xml:space="preserve">Kvasničný </w:t>
            </w:r>
            <w:proofErr w:type="spellStart"/>
            <w:r w:rsidRPr="0081411A">
              <w:rPr>
                <w:rFonts w:ascii="Calibri" w:hAnsi="Calibri" w:cs="Calibri"/>
                <w:sz w:val="24"/>
              </w:rPr>
              <w:t>autolyzát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D9AF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2 g</w:t>
            </w:r>
          </w:p>
        </w:tc>
      </w:tr>
      <w:tr w:rsidR="009D54D3" w:rsidRPr="0081411A" w14:paraId="7E242E26" w14:textId="77777777" w:rsidTr="009D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43CA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Pepton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A26E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2 g</w:t>
            </w:r>
          </w:p>
        </w:tc>
      </w:tr>
      <w:tr w:rsidR="009D54D3" w:rsidRPr="0081411A" w14:paraId="4BA26E25" w14:textId="77777777" w:rsidTr="009D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5FFD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Glycerol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543C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45,46 g</w:t>
            </w:r>
          </w:p>
        </w:tc>
      </w:tr>
      <w:tr w:rsidR="009D54D3" w:rsidRPr="0081411A" w14:paraId="01EABFDF" w14:textId="77777777" w:rsidTr="009D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4DF2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KH2PO4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01DA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4 g</w:t>
            </w:r>
          </w:p>
        </w:tc>
      </w:tr>
      <w:tr w:rsidR="009D54D3" w:rsidRPr="0081411A" w14:paraId="39D6E851" w14:textId="77777777" w:rsidTr="009D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7FEA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MgSO4*7H2O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0CCD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0,696 g</w:t>
            </w:r>
          </w:p>
        </w:tc>
      </w:tr>
      <w:tr w:rsidR="009D54D3" w:rsidRPr="0081411A" w14:paraId="05A552F2" w14:textId="77777777" w:rsidTr="009D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4F16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NaNO3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A26F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5,1238 g</w:t>
            </w:r>
          </w:p>
        </w:tc>
      </w:tr>
      <w:tr w:rsidR="009D54D3" w:rsidRPr="0081411A" w14:paraId="0C8541B4" w14:textId="77777777" w:rsidTr="009D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C07E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81411A">
              <w:rPr>
                <w:rFonts w:ascii="Calibri" w:hAnsi="Calibri" w:cs="Calibri"/>
                <w:sz w:val="24"/>
              </w:rPr>
              <w:t>Mikroelementový</w:t>
            </w:r>
            <w:proofErr w:type="spellEnd"/>
            <w:r w:rsidRPr="0081411A">
              <w:rPr>
                <w:rFonts w:ascii="Calibri" w:hAnsi="Calibri" w:cs="Calibri"/>
                <w:sz w:val="24"/>
              </w:rPr>
              <w:t xml:space="preserve"> roztok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6C8D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2 ml</w:t>
            </w:r>
          </w:p>
        </w:tc>
      </w:tr>
    </w:tbl>
    <w:p w14:paraId="6F366031" w14:textId="77777777" w:rsidR="009D54D3" w:rsidRPr="0081411A" w:rsidRDefault="009D54D3" w:rsidP="00527495">
      <w:pPr>
        <w:jc w:val="both"/>
        <w:rPr>
          <w:rFonts w:ascii="Calibri" w:hAnsi="Calibri" w:cs="Calibri"/>
          <w:sz w:val="24"/>
        </w:rPr>
      </w:pPr>
    </w:p>
    <w:p w14:paraId="141534C9" w14:textId="4786DC81" w:rsidR="009D54D3" w:rsidRPr="0081411A" w:rsidRDefault="009D54D3" w:rsidP="00527495">
      <w:pPr>
        <w:jc w:val="both"/>
        <w:rPr>
          <w:rFonts w:ascii="Calibri" w:hAnsi="Calibri" w:cs="Calibri"/>
          <w:sz w:val="24"/>
        </w:rPr>
      </w:pPr>
      <w:r w:rsidRPr="0081411A">
        <w:rPr>
          <w:rFonts w:ascii="Calibri" w:hAnsi="Calibri" w:cs="Calibri"/>
          <w:i/>
          <w:iCs/>
          <w:sz w:val="24"/>
        </w:rPr>
        <w:t xml:space="preserve">Tabulka 4: </w:t>
      </w:r>
      <w:r w:rsidR="00EA448F">
        <w:rPr>
          <w:rFonts w:ascii="Calibri" w:hAnsi="Calibri" w:cs="Calibri"/>
          <w:i/>
          <w:iCs/>
          <w:sz w:val="24"/>
        </w:rPr>
        <w:t>S</w:t>
      </w:r>
      <w:r w:rsidRPr="0081411A">
        <w:rPr>
          <w:rFonts w:ascii="Calibri" w:hAnsi="Calibri" w:cs="Calibri"/>
          <w:i/>
          <w:iCs/>
          <w:sz w:val="24"/>
        </w:rPr>
        <w:t xml:space="preserve">ložení </w:t>
      </w:r>
      <w:proofErr w:type="spellStart"/>
      <w:r w:rsidRPr="0081411A">
        <w:rPr>
          <w:rFonts w:ascii="Calibri" w:hAnsi="Calibri" w:cs="Calibri"/>
          <w:i/>
          <w:iCs/>
          <w:sz w:val="24"/>
        </w:rPr>
        <w:t>mikroelementového</w:t>
      </w:r>
      <w:proofErr w:type="spellEnd"/>
      <w:r w:rsidRPr="0081411A">
        <w:rPr>
          <w:rFonts w:ascii="Calibri" w:hAnsi="Calibri" w:cs="Calibri"/>
          <w:i/>
          <w:iCs/>
          <w:sz w:val="24"/>
        </w:rPr>
        <w:t xml:space="preserve"> roztoku pro kvasinky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657"/>
      </w:tblGrid>
      <w:tr w:rsidR="009D54D3" w:rsidRPr="0081411A" w14:paraId="7559A2E6" w14:textId="77777777" w:rsidTr="009D54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B599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0081411A">
              <w:rPr>
                <w:rFonts w:ascii="Calibri" w:hAnsi="Calibri" w:cs="Calibri"/>
                <w:b/>
                <w:bCs/>
                <w:sz w:val="24"/>
              </w:rPr>
              <w:t>Složka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795D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0081411A">
              <w:rPr>
                <w:rFonts w:ascii="Calibri" w:hAnsi="Calibri" w:cs="Calibri"/>
                <w:b/>
                <w:bCs/>
                <w:sz w:val="24"/>
              </w:rPr>
              <w:t>Množství (mg) do 1L roztoku</w:t>
            </w:r>
          </w:p>
        </w:tc>
      </w:tr>
      <w:tr w:rsidR="009D54D3" w:rsidRPr="0081411A" w14:paraId="176F09B4" w14:textId="77777777" w:rsidTr="009D54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41A7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H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3</w:t>
            </w:r>
            <w:r w:rsidRPr="0081411A">
              <w:rPr>
                <w:rFonts w:ascii="Calibri" w:hAnsi="Calibri" w:cs="Calibri"/>
                <w:sz w:val="24"/>
              </w:rPr>
              <w:t>BO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4CF4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1,25</w:t>
            </w:r>
          </w:p>
        </w:tc>
      </w:tr>
      <w:tr w:rsidR="009D54D3" w:rsidRPr="0081411A" w14:paraId="319AECB9" w14:textId="77777777" w:rsidTr="009D54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08CC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CuSO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4</w:t>
            </w:r>
            <w:r w:rsidRPr="0081411A">
              <w:rPr>
                <w:rFonts w:ascii="Calibri" w:hAnsi="Calibri" w:cs="Calibri"/>
                <w:sz w:val="24"/>
              </w:rPr>
              <w:t xml:space="preserve"> 5 H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81411A">
              <w:rPr>
                <w:rFonts w:ascii="Calibri" w:hAnsi="Calibri" w:cs="Calibri"/>
                <w:sz w:val="24"/>
              </w:rPr>
              <w:t>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3BBE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0,1</w:t>
            </w:r>
          </w:p>
        </w:tc>
      </w:tr>
      <w:tr w:rsidR="009D54D3" w:rsidRPr="0081411A" w14:paraId="27984ACB" w14:textId="77777777" w:rsidTr="009D54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430F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KI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65B9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0,25</w:t>
            </w:r>
          </w:p>
        </w:tc>
      </w:tr>
      <w:tr w:rsidR="009D54D3" w:rsidRPr="0081411A" w14:paraId="60082215" w14:textId="77777777" w:rsidTr="009D54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0665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MnCl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81411A">
              <w:rPr>
                <w:rFonts w:ascii="Calibri" w:hAnsi="Calibri" w:cs="Calibri"/>
                <w:sz w:val="24"/>
              </w:rPr>
              <w:t xml:space="preserve"> 4 H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81411A">
              <w:rPr>
                <w:rFonts w:ascii="Calibri" w:hAnsi="Calibri" w:cs="Calibri"/>
                <w:sz w:val="24"/>
              </w:rPr>
              <w:t>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1075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0,82</w:t>
            </w:r>
          </w:p>
        </w:tc>
      </w:tr>
      <w:tr w:rsidR="009D54D3" w:rsidRPr="0081411A" w14:paraId="7082FB51" w14:textId="77777777" w:rsidTr="009D54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67B5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FeCl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49B2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0,3</w:t>
            </w:r>
          </w:p>
        </w:tc>
      </w:tr>
      <w:tr w:rsidR="009D54D3" w:rsidRPr="0081411A" w14:paraId="28AE5124" w14:textId="77777777" w:rsidTr="009D54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4178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(NH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4</w:t>
            </w:r>
            <w:r w:rsidRPr="0081411A">
              <w:rPr>
                <w:rFonts w:ascii="Calibri" w:hAnsi="Calibri" w:cs="Calibri"/>
                <w:sz w:val="24"/>
              </w:rPr>
              <w:t>)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6</w:t>
            </w:r>
            <w:r w:rsidRPr="0081411A">
              <w:rPr>
                <w:rFonts w:ascii="Calibri" w:hAnsi="Calibri" w:cs="Calibri"/>
                <w:sz w:val="24"/>
              </w:rPr>
              <w:t>Mo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7</w:t>
            </w:r>
            <w:r w:rsidRPr="0081411A">
              <w:rPr>
                <w:rFonts w:ascii="Calibri" w:hAnsi="Calibri" w:cs="Calibri"/>
                <w:sz w:val="24"/>
              </w:rPr>
              <w:t>O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24</w:t>
            </w:r>
            <w:r w:rsidRPr="0081411A">
              <w:rPr>
                <w:rFonts w:ascii="Calibri" w:hAnsi="Calibri" w:cs="Calibri"/>
                <w:sz w:val="24"/>
              </w:rPr>
              <w:t xml:space="preserve"> 4 H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81411A">
              <w:rPr>
                <w:rFonts w:ascii="Calibri" w:hAnsi="Calibri" w:cs="Calibri"/>
                <w:sz w:val="24"/>
              </w:rPr>
              <w:t>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79EC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0,5</w:t>
            </w:r>
          </w:p>
        </w:tc>
      </w:tr>
      <w:tr w:rsidR="009D54D3" w:rsidRPr="0081411A" w14:paraId="0D4F3F51" w14:textId="77777777" w:rsidTr="009D54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960A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ZnSO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4</w:t>
            </w:r>
            <w:r w:rsidRPr="0081411A">
              <w:rPr>
                <w:rFonts w:ascii="Calibri" w:hAnsi="Calibri" w:cs="Calibri"/>
                <w:sz w:val="24"/>
              </w:rPr>
              <w:t xml:space="preserve"> 7 H</w:t>
            </w:r>
            <w:r w:rsidRPr="0081411A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81411A">
              <w:rPr>
                <w:rFonts w:ascii="Calibri" w:hAnsi="Calibri" w:cs="Calibri"/>
                <w:sz w:val="24"/>
              </w:rPr>
              <w:t>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CDCF" w14:textId="77777777" w:rsidR="009D54D3" w:rsidRPr="0081411A" w:rsidRDefault="009D54D3" w:rsidP="00527495">
            <w:pPr>
              <w:jc w:val="both"/>
              <w:rPr>
                <w:rFonts w:ascii="Calibri" w:hAnsi="Calibri" w:cs="Calibri"/>
                <w:sz w:val="24"/>
              </w:rPr>
            </w:pPr>
            <w:r w:rsidRPr="0081411A">
              <w:rPr>
                <w:rFonts w:ascii="Calibri" w:hAnsi="Calibri" w:cs="Calibri"/>
                <w:sz w:val="24"/>
              </w:rPr>
              <w:t>1</w:t>
            </w:r>
          </w:p>
        </w:tc>
      </w:tr>
    </w:tbl>
    <w:p w14:paraId="343CB3FC" w14:textId="77777777" w:rsidR="009D54D3" w:rsidRPr="0081411A" w:rsidRDefault="009D54D3" w:rsidP="00527495">
      <w:pPr>
        <w:jc w:val="both"/>
        <w:rPr>
          <w:rFonts w:ascii="Calibri" w:hAnsi="Calibri" w:cs="Calibri"/>
          <w:sz w:val="24"/>
        </w:rPr>
      </w:pPr>
    </w:p>
    <w:p w14:paraId="5D6060E2" w14:textId="1B700047" w:rsidR="009D54D3" w:rsidRPr="0081411A" w:rsidRDefault="009D54D3" w:rsidP="00527495">
      <w:pPr>
        <w:jc w:val="both"/>
        <w:rPr>
          <w:rFonts w:ascii="Calibri" w:hAnsi="Calibri" w:cs="Calibri"/>
          <w:b/>
          <w:bCs/>
          <w:sz w:val="24"/>
        </w:rPr>
      </w:pPr>
      <w:r w:rsidRPr="0081411A">
        <w:rPr>
          <w:rFonts w:ascii="Calibri" w:hAnsi="Calibri" w:cs="Calibri"/>
          <w:b/>
          <w:bCs/>
          <w:sz w:val="24"/>
        </w:rPr>
        <w:t xml:space="preserve">3.2 Inokulační postup </w:t>
      </w:r>
    </w:p>
    <w:p w14:paraId="27EC9B64" w14:textId="77777777" w:rsidR="009D54D3" w:rsidRDefault="009D54D3" w:rsidP="00527495">
      <w:pPr>
        <w:ind w:firstLine="709"/>
        <w:jc w:val="both"/>
        <w:rPr>
          <w:rFonts w:ascii="Calibri" w:hAnsi="Calibri" w:cs="Calibri"/>
          <w:sz w:val="24"/>
        </w:rPr>
      </w:pPr>
      <w:r w:rsidRPr="0081411A">
        <w:rPr>
          <w:rFonts w:ascii="Calibri" w:hAnsi="Calibri" w:cs="Calibri"/>
          <w:sz w:val="24"/>
        </w:rPr>
        <w:t>Postup přípravy inokula je uveden postupně pro přípravu až 20 l inokula; pro menší objemy inokula je třeba odpovídajícím způsobem zmenšit objemy kultivačních médií tak, aby byl dodržen poměr objemů narostlé kultury a nového média (</w:t>
      </w:r>
      <w:proofErr w:type="gramStart"/>
      <w:r w:rsidRPr="0081411A">
        <w:rPr>
          <w:rFonts w:ascii="Calibri" w:hAnsi="Calibri" w:cs="Calibri"/>
          <w:sz w:val="24"/>
        </w:rPr>
        <w:t>1 :</w:t>
      </w:r>
      <w:proofErr w:type="gramEnd"/>
      <w:r w:rsidRPr="0081411A">
        <w:rPr>
          <w:rFonts w:ascii="Calibri" w:hAnsi="Calibri" w:cs="Calibri"/>
          <w:sz w:val="24"/>
        </w:rPr>
        <w:t xml:space="preserve"> 5)  a objemy kultivačních nádob tak, aby kultura měla dostatek kyslíku. Inokulační postup byl optimalizován tak, aby došlo k maximálnímu nárůstu bohatého inokula, což je zásadní vstupní předpoklad pro kvalitní kultivaci.</w:t>
      </w:r>
    </w:p>
    <w:p w14:paraId="01718F24" w14:textId="32C76EA6" w:rsidR="009D54D3" w:rsidRPr="0081411A" w:rsidRDefault="009D54D3" w:rsidP="00527495">
      <w:pPr>
        <w:ind w:firstLine="709"/>
        <w:jc w:val="both"/>
        <w:rPr>
          <w:rFonts w:ascii="Calibri" w:hAnsi="Calibri" w:cs="Calibri"/>
          <w:sz w:val="24"/>
        </w:rPr>
      </w:pPr>
      <w:r w:rsidRPr="0081411A">
        <w:rPr>
          <w:rFonts w:ascii="Calibri" w:hAnsi="Calibri" w:cs="Calibri"/>
          <w:sz w:val="24"/>
        </w:rPr>
        <w:br/>
        <w:t xml:space="preserve">1. </w:t>
      </w:r>
      <w:r w:rsidRPr="0081411A">
        <w:rPr>
          <w:rFonts w:ascii="Calibri" w:hAnsi="Calibri" w:cs="Calibri"/>
          <w:b/>
          <w:sz w:val="24"/>
        </w:rPr>
        <w:t>Inokulum I</w:t>
      </w:r>
      <w:r w:rsidRPr="0081411A">
        <w:rPr>
          <w:rFonts w:ascii="Calibri" w:hAnsi="Calibri" w:cs="Calibri"/>
          <w:sz w:val="24"/>
        </w:rPr>
        <w:t xml:space="preserve">: </w:t>
      </w:r>
    </w:p>
    <w:p w14:paraId="7C8D0E3F" w14:textId="77777777" w:rsidR="009D54D3" w:rsidRPr="0081411A" w:rsidRDefault="009D54D3" w:rsidP="00527495">
      <w:pPr>
        <w:jc w:val="both"/>
        <w:rPr>
          <w:rFonts w:ascii="Calibri" w:hAnsi="Calibri" w:cs="Calibri"/>
          <w:sz w:val="24"/>
        </w:rPr>
      </w:pPr>
      <w:r w:rsidRPr="0081411A">
        <w:rPr>
          <w:rFonts w:ascii="Calibri" w:hAnsi="Calibri" w:cs="Calibri"/>
          <w:sz w:val="24"/>
        </w:rPr>
        <w:lastRenderedPageBreak/>
        <w:t xml:space="preserve">Vychází ze zásobní kultury na </w:t>
      </w:r>
      <w:proofErr w:type="spellStart"/>
      <w:r w:rsidRPr="0081411A">
        <w:rPr>
          <w:rFonts w:ascii="Calibri" w:hAnsi="Calibri" w:cs="Calibri"/>
          <w:sz w:val="24"/>
        </w:rPr>
        <w:t>Petriho</w:t>
      </w:r>
      <w:proofErr w:type="spellEnd"/>
      <w:r w:rsidRPr="0081411A">
        <w:rPr>
          <w:rFonts w:ascii="Calibri" w:hAnsi="Calibri" w:cs="Calibri"/>
          <w:sz w:val="24"/>
        </w:rPr>
        <w:t xml:space="preserve"> misce živé buňky, křížový roztěr).  Z YPD misky s natřenou rozrostlou kulturou je třeba přeočkovat do </w:t>
      </w:r>
      <w:proofErr w:type="spellStart"/>
      <w:r w:rsidRPr="0081411A">
        <w:rPr>
          <w:rFonts w:ascii="Calibri" w:hAnsi="Calibri" w:cs="Calibri"/>
          <w:sz w:val="24"/>
        </w:rPr>
        <w:t>Erlenmeyerovy</w:t>
      </w:r>
      <w:proofErr w:type="spellEnd"/>
      <w:r w:rsidRPr="0081411A">
        <w:rPr>
          <w:rFonts w:ascii="Calibri" w:hAnsi="Calibri" w:cs="Calibri"/>
          <w:sz w:val="24"/>
        </w:rPr>
        <w:t xml:space="preserve"> baňky o objemu maximálně 500 </w:t>
      </w:r>
      <w:proofErr w:type="spellStart"/>
      <w:r w:rsidRPr="0081411A">
        <w:rPr>
          <w:rFonts w:ascii="Calibri" w:hAnsi="Calibri" w:cs="Calibri"/>
          <w:sz w:val="24"/>
        </w:rPr>
        <w:t>mL</w:t>
      </w:r>
      <w:proofErr w:type="spellEnd"/>
      <w:r w:rsidRPr="0081411A">
        <w:rPr>
          <w:rFonts w:ascii="Calibri" w:hAnsi="Calibri" w:cs="Calibri"/>
          <w:sz w:val="24"/>
        </w:rPr>
        <w:t xml:space="preserve"> s maximálně 100 ml média 20 velkých kliček (1 klička na 5 ml); případně lze zmenšit objem média příslušně i množství kultury (20 ml + 3-5 kliček, 50 ml + 5-8 kliček) a </w:t>
      </w:r>
      <w:proofErr w:type="spellStart"/>
      <w:r w:rsidRPr="0081411A">
        <w:rPr>
          <w:rFonts w:ascii="Calibri" w:hAnsi="Calibri" w:cs="Calibri"/>
          <w:sz w:val="24"/>
        </w:rPr>
        <w:t>pasážovat</w:t>
      </w:r>
      <w:proofErr w:type="spellEnd"/>
      <w:r w:rsidRPr="0081411A">
        <w:rPr>
          <w:rFonts w:ascii="Calibri" w:hAnsi="Calibri" w:cs="Calibri"/>
          <w:sz w:val="24"/>
        </w:rPr>
        <w:t xml:space="preserve"> dále v poměru 1:5. </w:t>
      </w:r>
    </w:p>
    <w:p w14:paraId="4A68939A" w14:textId="77777777" w:rsidR="009D54D3" w:rsidRPr="0081411A" w:rsidRDefault="009D54D3" w:rsidP="00527495">
      <w:pPr>
        <w:jc w:val="both"/>
        <w:rPr>
          <w:rFonts w:ascii="Calibri" w:hAnsi="Calibri" w:cs="Calibri"/>
          <w:sz w:val="24"/>
        </w:rPr>
      </w:pPr>
      <w:proofErr w:type="spellStart"/>
      <w:r w:rsidRPr="0081411A">
        <w:rPr>
          <w:rFonts w:ascii="Calibri" w:hAnsi="Calibri" w:cs="Calibri"/>
          <w:sz w:val="24"/>
        </w:rPr>
        <w:t>Pozn</w:t>
      </w:r>
      <w:proofErr w:type="spellEnd"/>
      <w:r w:rsidRPr="0081411A">
        <w:rPr>
          <w:rFonts w:ascii="Calibri" w:hAnsi="Calibri" w:cs="Calibri"/>
          <w:sz w:val="24"/>
        </w:rPr>
        <w:t xml:space="preserve">: Prvotní inokula (složení média viz </w:t>
      </w:r>
      <w:r w:rsidRPr="00E47554">
        <w:rPr>
          <w:rFonts w:ascii="Calibri" w:hAnsi="Calibri" w:cs="Calibri"/>
          <w:sz w:val="24"/>
        </w:rPr>
        <w:t>Tabulka 2</w:t>
      </w:r>
      <w:r>
        <w:rPr>
          <w:rFonts w:ascii="Calibri" w:hAnsi="Calibri" w:cs="Calibri"/>
          <w:sz w:val="24"/>
        </w:rPr>
        <w:t>)</w:t>
      </w:r>
      <w:r w:rsidRPr="0081411A">
        <w:rPr>
          <w:rFonts w:ascii="Calibri" w:hAnsi="Calibri" w:cs="Calibri"/>
          <w:sz w:val="24"/>
        </w:rPr>
        <w:t xml:space="preserve"> je potřeba udělat v několika opakováních z důvodu vyloučení kontaminace, popřípadě použít jako přídavek velmi malé množství antibiotik (Ampicilin).</w:t>
      </w:r>
    </w:p>
    <w:p w14:paraId="28F364F8" w14:textId="77777777" w:rsidR="009D54D3" w:rsidRPr="0081411A" w:rsidRDefault="009D54D3" w:rsidP="00527495">
      <w:pPr>
        <w:jc w:val="both"/>
        <w:rPr>
          <w:rFonts w:ascii="Calibri" w:hAnsi="Calibri" w:cs="Calibri"/>
          <w:sz w:val="24"/>
        </w:rPr>
      </w:pPr>
      <w:r w:rsidRPr="0081411A">
        <w:rPr>
          <w:rFonts w:ascii="Calibri" w:hAnsi="Calibri" w:cs="Calibri"/>
          <w:sz w:val="24"/>
        </w:rPr>
        <w:t xml:space="preserve">2. </w:t>
      </w:r>
      <w:r w:rsidRPr="0081411A">
        <w:rPr>
          <w:rFonts w:ascii="Calibri" w:hAnsi="Calibri" w:cs="Calibri"/>
          <w:b/>
          <w:sz w:val="24"/>
        </w:rPr>
        <w:t>Inokulum II</w:t>
      </w:r>
      <w:r w:rsidRPr="0081411A">
        <w:rPr>
          <w:rFonts w:ascii="Calibri" w:hAnsi="Calibri" w:cs="Calibri"/>
          <w:sz w:val="24"/>
        </w:rPr>
        <w:t xml:space="preserve">: Po mikrobiální kontrole je třeba převést inokulum </w:t>
      </w:r>
      <w:proofErr w:type="gramStart"/>
      <w:r w:rsidRPr="0081411A">
        <w:rPr>
          <w:rFonts w:ascii="Calibri" w:hAnsi="Calibri" w:cs="Calibri"/>
          <w:sz w:val="24"/>
        </w:rPr>
        <w:t>I</w:t>
      </w:r>
      <w:proofErr w:type="gramEnd"/>
      <w:r w:rsidRPr="0081411A">
        <w:rPr>
          <w:rFonts w:ascii="Calibri" w:hAnsi="Calibri" w:cs="Calibri"/>
          <w:sz w:val="24"/>
        </w:rPr>
        <w:t xml:space="preserve"> po 24 hodinách kvantitativně do </w:t>
      </w:r>
      <w:proofErr w:type="spellStart"/>
      <w:r w:rsidRPr="0081411A">
        <w:rPr>
          <w:rFonts w:ascii="Calibri" w:hAnsi="Calibri" w:cs="Calibri"/>
          <w:sz w:val="24"/>
        </w:rPr>
        <w:t>aerované</w:t>
      </w:r>
      <w:proofErr w:type="spellEnd"/>
      <w:r w:rsidRPr="0081411A">
        <w:rPr>
          <w:rFonts w:ascii="Calibri" w:hAnsi="Calibri" w:cs="Calibri"/>
          <w:sz w:val="24"/>
        </w:rPr>
        <w:t xml:space="preserve"> 1L Pyrex láhve s 500 ml YPD média. Tento objem slouží k </w:t>
      </w:r>
      <w:proofErr w:type="spellStart"/>
      <w:r w:rsidRPr="0081411A">
        <w:rPr>
          <w:rFonts w:ascii="Calibri" w:hAnsi="Calibri" w:cs="Calibri"/>
          <w:sz w:val="24"/>
        </w:rPr>
        <w:t>zaočkování</w:t>
      </w:r>
      <w:proofErr w:type="spellEnd"/>
      <w:r w:rsidRPr="0081411A">
        <w:rPr>
          <w:rFonts w:ascii="Calibri" w:hAnsi="Calibri" w:cs="Calibri"/>
          <w:sz w:val="24"/>
        </w:rPr>
        <w:t xml:space="preserve"> laboratorního </w:t>
      </w:r>
      <w:proofErr w:type="spellStart"/>
      <w:r w:rsidRPr="0081411A">
        <w:rPr>
          <w:rFonts w:ascii="Calibri" w:hAnsi="Calibri" w:cs="Calibri"/>
          <w:sz w:val="24"/>
        </w:rPr>
        <w:t>fermentoru</w:t>
      </w:r>
      <w:proofErr w:type="spellEnd"/>
      <w:r w:rsidRPr="0081411A">
        <w:rPr>
          <w:rFonts w:ascii="Calibri" w:hAnsi="Calibri" w:cs="Calibri"/>
          <w:sz w:val="24"/>
        </w:rPr>
        <w:t xml:space="preserve"> o celkovém objemu 3000 ml média. Menší objem inokula lze převést do menšího objemu inokula II v poměru 1:5 (např. pro kultivace v </w:t>
      </w:r>
      <w:proofErr w:type="spellStart"/>
      <w:r w:rsidRPr="0081411A">
        <w:rPr>
          <w:rFonts w:ascii="Calibri" w:hAnsi="Calibri" w:cs="Calibri"/>
          <w:sz w:val="24"/>
        </w:rPr>
        <w:t>Erlenmeyerových</w:t>
      </w:r>
      <w:proofErr w:type="spellEnd"/>
      <w:r w:rsidRPr="0081411A">
        <w:rPr>
          <w:rFonts w:ascii="Calibri" w:hAnsi="Calibri" w:cs="Calibri"/>
          <w:sz w:val="24"/>
        </w:rPr>
        <w:t xml:space="preserve"> baňkách se převede 20 ml inokula </w:t>
      </w:r>
      <w:proofErr w:type="gramStart"/>
      <w:r w:rsidRPr="0081411A">
        <w:rPr>
          <w:rFonts w:ascii="Calibri" w:hAnsi="Calibri" w:cs="Calibri"/>
          <w:sz w:val="24"/>
        </w:rPr>
        <w:t>I</w:t>
      </w:r>
      <w:proofErr w:type="gramEnd"/>
      <w:r w:rsidRPr="0081411A">
        <w:rPr>
          <w:rFonts w:ascii="Calibri" w:hAnsi="Calibri" w:cs="Calibri"/>
          <w:sz w:val="24"/>
        </w:rPr>
        <w:t xml:space="preserve"> do 100 ml inokula II a kultivuje 24 hod).</w:t>
      </w:r>
    </w:p>
    <w:p w14:paraId="1C7558C2" w14:textId="77777777" w:rsidR="009D54D3" w:rsidRPr="0081411A" w:rsidRDefault="009D54D3" w:rsidP="00527495">
      <w:pPr>
        <w:jc w:val="both"/>
        <w:rPr>
          <w:rFonts w:ascii="Calibri" w:hAnsi="Calibri" w:cs="Calibri"/>
          <w:sz w:val="24"/>
        </w:rPr>
      </w:pPr>
      <w:r w:rsidRPr="0081411A">
        <w:rPr>
          <w:rFonts w:ascii="Calibri" w:hAnsi="Calibri" w:cs="Calibri"/>
          <w:sz w:val="24"/>
        </w:rPr>
        <w:t xml:space="preserve">3. </w:t>
      </w:r>
      <w:r w:rsidRPr="0081411A">
        <w:rPr>
          <w:rFonts w:ascii="Calibri" w:hAnsi="Calibri" w:cs="Calibri"/>
          <w:b/>
          <w:sz w:val="24"/>
        </w:rPr>
        <w:t>Inokulum III</w:t>
      </w:r>
      <w:r w:rsidRPr="0081411A">
        <w:rPr>
          <w:rFonts w:ascii="Calibri" w:hAnsi="Calibri" w:cs="Calibri"/>
          <w:sz w:val="24"/>
        </w:rPr>
        <w:t xml:space="preserve">: Pro přípravu inokula do průmyslového reaktoru je třeba po 24 hodinách převést kvantitativně 500 ml inokula II do </w:t>
      </w:r>
      <w:proofErr w:type="spellStart"/>
      <w:r w:rsidRPr="0081411A">
        <w:rPr>
          <w:rFonts w:ascii="Calibri" w:hAnsi="Calibri" w:cs="Calibri"/>
          <w:sz w:val="24"/>
        </w:rPr>
        <w:t>aerované</w:t>
      </w:r>
      <w:proofErr w:type="spellEnd"/>
      <w:r w:rsidRPr="0081411A">
        <w:rPr>
          <w:rFonts w:ascii="Calibri" w:hAnsi="Calibri" w:cs="Calibri"/>
          <w:sz w:val="24"/>
        </w:rPr>
        <w:t xml:space="preserve"> 5L Pyrex láhve s 3000 ml YPD média. Kultivace probíhá 24 hod.</w:t>
      </w:r>
    </w:p>
    <w:p w14:paraId="5CDADC12" w14:textId="77777777" w:rsidR="009D54D3" w:rsidRPr="0081411A" w:rsidRDefault="009D54D3" w:rsidP="00527495">
      <w:pPr>
        <w:jc w:val="both"/>
        <w:rPr>
          <w:rFonts w:ascii="Calibri" w:hAnsi="Calibri" w:cs="Calibri"/>
          <w:sz w:val="24"/>
        </w:rPr>
      </w:pPr>
      <w:r w:rsidRPr="0081411A">
        <w:rPr>
          <w:rFonts w:ascii="Calibri" w:hAnsi="Calibri" w:cs="Calibri"/>
          <w:sz w:val="24"/>
        </w:rPr>
        <w:t xml:space="preserve">4. </w:t>
      </w:r>
      <w:r w:rsidRPr="0081411A">
        <w:rPr>
          <w:rFonts w:ascii="Calibri" w:hAnsi="Calibri" w:cs="Calibri"/>
          <w:b/>
          <w:sz w:val="24"/>
        </w:rPr>
        <w:t>Inokulum IV</w:t>
      </w:r>
      <w:r w:rsidRPr="0081411A">
        <w:rPr>
          <w:rFonts w:ascii="Calibri" w:hAnsi="Calibri" w:cs="Calibri"/>
          <w:sz w:val="24"/>
        </w:rPr>
        <w:t xml:space="preserve">: Po 24 hodinách je třeba Inokulum III převést do </w:t>
      </w:r>
      <w:proofErr w:type="spellStart"/>
      <w:r w:rsidRPr="0081411A">
        <w:rPr>
          <w:rFonts w:ascii="Calibri" w:hAnsi="Calibri" w:cs="Calibri"/>
          <w:sz w:val="24"/>
        </w:rPr>
        <w:t>aerované</w:t>
      </w:r>
      <w:proofErr w:type="spellEnd"/>
      <w:r w:rsidRPr="0081411A">
        <w:rPr>
          <w:rFonts w:ascii="Calibri" w:hAnsi="Calibri" w:cs="Calibri"/>
          <w:sz w:val="24"/>
        </w:rPr>
        <w:t xml:space="preserve"> Láhve 20L Pyrex s 16 500 ml média pro Inokulum IV (Tabulka 3, Tabulka 4). </w:t>
      </w:r>
    </w:p>
    <w:p w14:paraId="7B50E34F" w14:textId="77777777" w:rsidR="00BE31F9" w:rsidRPr="00750497" w:rsidRDefault="00BE31F9" w:rsidP="00527495">
      <w:pPr>
        <w:jc w:val="both"/>
        <w:rPr>
          <w:rFonts w:cs="Arial"/>
        </w:rPr>
      </w:pPr>
    </w:p>
    <w:p w14:paraId="692D431C" w14:textId="77777777" w:rsidR="00AE0415" w:rsidRPr="001F4E8C" w:rsidRDefault="00A66E43" w:rsidP="0052749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  <w:sz w:val="28"/>
          <w:szCs w:val="28"/>
          <w:u w:val="single"/>
        </w:rPr>
      </w:pPr>
      <w:r w:rsidRPr="001F4E8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 xml:space="preserve">Kultivace v produkčním médiu </w:t>
      </w:r>
    </w:p>
    <w:p w14:paraId="08747B4B" w14:textId="2190F8E6" w:rsidR="00AE0415" w:rsidRDefault="00AE0415" w:rsidP="00527495">
      <w:pPr>
        <w:jc w:val="both"/>
        <w:rPr>
          <w:rFonts w:cs="Arial"/>
          <w:u w:val="single"/>
        </w:rPr>
      </w:pPr>
    </w:p>
    <w:p w14:paraId="51A95889" w14:textId="3D6E3244" w:rsidR="009D54D3" w:rsidRPr="00527495" w:rsidRDefault="009D54D3" w:rsidP="00527495">
      <w:pPr>
        <w:pStyle w:val="Odstavecseseznamem"/>
        <w:numPr>
          <w:ilvl w:val="1"/>
          <w:numId w:val="11"/>
        </w:numPr>
        <w:jc w:val="both"/>
        <w:rPr>
          <w:rFonts w:cs="Arial"/>
          <w:b/>
          <w:sz w:val="24"/>
          <w:u w:val="single"/>
        </w:rPr>
      </w:pPr>
      <w:r w:rsidRPr="00527495">
        <w:rPr>
          <w:rFonts w:cs="Arial"/>
          <w:b/>
          <w:sz w:val="24"/>
          <w:u w:val="single"/>
        </w:rPr>
        <w:t xml:space="preserve">Produkce </w:t>
      </w:r>
      <w:r w:rsidR="00527495">
        <w:rPr>
          <w:rFonts w:cs="Arial"/>
          <w:b/>
          <w:sz w:val="24"/>
          <w:u w:val="single"/>
        </w:rPr>
        <w:t xml:space="preserve">biomasy a metabolitů </w:t>
      </w:r>
      <w:r w:rsidRPr="00527495">
        <w:rPr>
          <w:rFonts w:cs="Arial"/>
          <w:b/>
          <w:sz w:val="24"/>
          <w:u w:val="single"/>
        </w:rPr>
        <w:t>v laboratorním měřítku</w:t>
      </w:r>
    </w:p>
    <w:p w14:paraId="710ACEB3" w14:textId="77777777" w:rsidR="00527495" w:rsidRDefault="00527495" w:rsidP="00527495">
      <w:pPr>
        <w:jc w:val="both"/>
        <w:rPr>
          <w:rFonts w:ascii="Calibri" w:hAnsi="Calibri" w:cs="Calibri"/>
          <w:sz w:val="24"/>
        </w:rPr>
      </w:pPr>
      <w:r w:rsidRPr="00354C84">
        <w:rPr>
          <w:rFonts w:ascii="Calibri" w:hAnsi="Calibri" w:cs="Calibri"/>
          <w:sz w:val="24"/>
        </w:rPr>
        <w:t>V Tabulce 18 je uvedeno složení optimalizovaného média tak, jak bylo otestováno pro průmyslové kultivace. V tom</w:t>
      </w:r>
      <w:r>
        <w:rPr>
          <w:rFonts w:ascii="Calibri" w:hAnsi="Calibri" w:cs="Calibri"/>
          <w:sz w:val="24"/>
        </w:rPr>
        <w:t>t</w:t>
      </w:r>
      <w:r w:rsidRPr="00354C84">
        <w:rPr>
          <w:rFonts w:ascii="Calibri" w:hAnsi="Calibri" w:cs="Calibri"/>
          <w:sz w:val="24"/>
        </w:rPr>
        <w:t xml:space="preserve">o médiu byla srovnána produkce </w:t>
      </w:r>
      <w:r>
        <w:rPr>
          <w:rFonts w:ascii="Calibri" w:hAnsi="Calibri" w:cs="Calibri"/>
          <w:sz w:val="24"/>
        </w:rPr>
        <w:t>cílových metabolitů v </w:t>
      </w:r>
      <w:proofErr w:type="spellStart"/>
      <w:r>
        <w:rPr>
          <w:rFonts w:ascii="Calibri" w:hAnsi="Calibri" w:cs="Calibri"/>
          <w:sz w:val="24"/>
        </w:rPr>
        <w:t>Erlenmeyerových</w:t>
      </w:r>
      <w:proofErr w:type="spellEnd"/>
      <w:r>
        <w:rPr>
          <w:rFonts w:ascii="Calibri" w:hAnsi="Calibri" w:cs="Calibri"/>
          <w:sz w:val="24"/>
        </w:rPr>
        <w:t xml:space="preserve"> baňkách a v laboratorním </w:t>
      </w:r>
      <w:proofErr w:type="spellStart"/>
      <w:r>
        <w:rPr>
          <w:rFonts w:ascii="Calibri" w:hAnsi="Calibri" w:cs="Calibri"/>
          <w:sz w:val="24"/>
        </w:rPr>
        <w:t>fermentoru</w:t>
      </w:r>
      <w:proofErr w:type="spellEnd"/>
      <w:r>
        <w:rPr>
          <w:rFonts w:ascii="Calibri" w:hAnsi="Calibri" w:cs="Calibri"/>
          <w:sz w:val="24"/>
        </w:rPr>
        <w:t xml:space="preserve"> o objemu 1,5 l (Tabulka 19) po dobu kultivace 96 hod. Z tabulky je patrné, že ve </w:t>
      </w:r>
      <w:proofErr w:type="spellStart"/>
      <w:r>
        <w:rPr>
          <w:rFonts w:ascii="Calibri" w:hAnsi="Calibri" w:cs="Calibri"/>
          <w:sz w:val="24"/>
        </w:rPr>
        <w:t>fermentoru</w:t>
      </w:r>
      <w:proofErr w:type="spellEnd"/>
      <w:r>
        <w:rPr>
          <w:rFonts w:ascii="Calibri" w:hAnsi="Calibri" w:cs="Calibri"/>
          <w:sz w:val="24"/>
        </w:rPr>
        <w:t xml:space="preserve"> bylo dosaženo vyšších hodnot biomasy13,5 g/l v 1,5 l </w:t>
      </w:r>
      <w:proofErr w:type="spellStart"/>
      <w:r>
        <w:rPr>
          <w:rFonts w:ascii="Calibri" w:hAnsi="Calibri" w:cs="Calibri"/>
          <w:sz w:val="24"/>
        </w:rPr>
        <w:t>fermentoru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vs</w:t>
      </w:r>
      <w:proofErr w:type="spellEnd"/>
      <w:r>
        <w:rPr>
          <w:rFonts w:ascii="Calibri" w:hAnsi="Calibri" w:cs="Calibri"/>
          <w:sz w:val="24"/>
        </w:rPr>
        <w:t xml:space="preserve"> 8-10 g/l v baňkách) i cílových metabolitů.</w:t>
      </w:r>
    </w:p>
    <w:p w14:paraId="4D042A1D" w14:textId="56370833" w:rsidR="00527495" w:rsidRPr="00E37DC0" w:rsidRDefault="00527495" w:rsidP="00527495">
      <w:pPr>
        <w:jc w:val="both"/>
        <w:rPr>
          <w:rFonts w:ascii="Calibri" w:hAnsi="Calibri" w:cs="Calibri"/>
          <w:i/>
          <w:iCs/>
          <w:sz w:val="24"/>
        </w:rPr>
      </w:pPr>
      <w:r w:rsidRPr="00E37DC0">
        <w:rPr>
          <w:rFonts w:ascii="Calibri" w:hAnsi="Calibri" w:cs="Calibri"/>
          <w:i/>
          <w:iCs/>
          <w:sz w:val="24"/>
        </w:rPr>
        <w:t xml:space="preserve">Tabulka </w:t>
      </w:r>
      <w:proofErr w:type="gramStart"/>
      <w:r>
        <w:rPr>
          <w:rFonts w:ascii="Calibri" w:hAnsi="Calibri" w:cs="Calibri"/>
          <w:i/>
          <w:iCs/>
          <w:sz w:val="24"/>
        </w:rPr>
        <w:t>5:</w:t>
      </w:r>
      <w:r w:rsidRPr="00E37DC0">
        <w:rPr>
          <w:rFonts w:ascii="Calibri" w:hAnsi="Calibri" w:cs="Calibri"/>
          <w:i/>
          <w:iCs/>
          <w:sz w:val="24"/>
        </w:rPr>
        <w:t>:</w:t>
      </w:r>
      <w:proofErr w:type="gramEnd"/>
      <w:r w:rsidRPr="00E37DC0">
        <w:rPr>
          <w:rFonts w:ascii="Calibri" w:hAnsi="Calibri" w:cs="Calibri"/>
          <w:i/>
          <w:iCs/>
          <w:sz w:val="24"/>
        </w:rPr>
        <w:t xml:space="preserve"> Optimalizované produkční médium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</w:tblGrid>
      <w:tr w:rsidR="00527495" w:rsidRPr="00750497" w14:paraId="6493CD5D" w14:textId="77777777" w:rsidTr="008908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82B0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  <w:b/>
                <w:bCs/>
              </w:rPr>
              <w:t>Složka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5FD8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  <w:b/>
                <w:bCs/>
              </w:rPr>
              <w:t xml:space="preserve">Množství </w:t>
            </w:r>
          </w:p>
        </w:tc>
      </w:tr>
      <w:tr w:rsidR="00527495" w:rsidRPr="00750497" w14:paraId="685A1D02" w14:textId="77777777" w:rsidTr="008908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5835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A08C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1000 ml</w:t>
            </w:r>
          </w:p>
        </w:tc>
      </w:tr>
      <w:tr w:rsidR="00527495" w:rsidRPr="00750497" w14:paraId="174AD214" w14:textId="77777777" w:rsidTr="008908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C332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Glycerol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3D76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92,50 g</w:t>
            </w:r>
          </w:p>
        </w:tc>
      </w:tr>
      <w:tr w:rsidR="00527495" w:rsidRPr="00750497" w14:paraId="18B4DDA0" w14:textId="77777777" w:rsidTr="008908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06A2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KH2PO4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459F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8 g</w:t>
            </w:r>
          </w:p>
        </w:tc>
      </w:tr>
      <w:tr w:rsidR="00527495" w:rsidRPr="00750497" w14:paraId="1B3B6272" w14:textId="77777777" w:rsidTr="008908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F626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MgSO4*7H2O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0465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1,392 g</w:t>
            </w:r>
          </w:p>
        </w:tc>
      </w:tr>
      <w:tr w:rsidR="00527495" w:rsidRPr="00750497" w14:paraId="024DC824" w14:textId="77777777" w:rsidTr="008908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7B64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NaNO3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8C36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10,24 g</w:t>
            </w:r>
          </w:p>
        </w:tc>
      </w:tr>
      <w:tr w:rsidR="00527495" w:rsidRPr="00750497" w14:paraId="137A7F92" w14:textId="77777777" w:rsidTr="008908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BC5B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proofErr w:type="spellStart"/>
            <w:r w:rsidRPr="0081411A">
              <w:rPr>
                <w:rFonts w:cs="Arial"/>
              </w:rPr>
              <w:t>Mikroelementový</w:t>
            </w:r>
            <w:proofErr w:type="spellEnd"/>
            <w:r w:rsidRPr="0081411A">
              <w:rPr>
                <w:rFonts w:cs="Arial"/>
              </w:rPr>
              <w:t xml:space="preserve"> roztok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E081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2 ml</w:t>
            </w:r>
          </w:p>
        </w:tc>
      </w:tr>
      <w:tr w:rsidR="00527495" w:rsidRPr="00750497" w14:paraId="6B335C28" w14:textId="77777777" w:rsidTr="008908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BB2F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lastRenderedPageBreak/>
              <w:t>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EE4A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>6,5</w:t>
            </w:r>
          </w:p>
        </w:tc>
      </w:tr>
      <w:tr w:rsidR="00527495" w:rsidRPr="00750497" w14:paraId="1BE4787F" w14:textId="77777777" w:rsidTr="008908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4B1E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r w:rsidRPr="0081411A">
              <w:rPr>
                <w:rFonts w:cs="Arial"/>
              </w:rPr>
              <w:t xml:space="preserve">Teplota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769E" w14:textId="77777777" w:rsidR="00527495" w:rsidRPr="0081411A" w:rsidRDefault="00527495" w:rsidP="00527495">
            <w:pPr>
              <w:jc w:val="both"/>
              <w:rPr>
                <w:rFonts w:cs="Arial"/>
              </w:rPr>
            </w:pPr>
            <w:proofErr w:type="gramStart"/>
            <w:r w:rsidRPr="0081411A">
              <w:rPr>
                <w:rFonts w:cs="Arial"/>
              </w:rPr>
              <w:t>25°C</w:t>
            </w:r>
            <w:proofErr w:type="gramEnd"/>
          </w:p>
        </w:tc>
      </w:tr>
    </w:tbl>
    <w:p w14:paraId="66D1233C" w14:textId="77777777" w:rsidR="00527495" w:rsidRDefault="00527495" w:rsidP="00527495">
      <w:pPr>
        <w:jc w:val="both"/>
        <w:rPr>
          <w:rFonts w:cs="Arial"/>
        </w:rPr>
      </w:pPr>
    </w:p>
    <w:p w14:paraId="491960AB" w14:textId="5F4B4CE0" w:rsidR="00527495" w:rsidRPr="00750605" w:rsidRDefault="00527495" w:rsidP="00527495">
      <w:pPr>
        <w:jc w:val="both"/>
        <w:rPr>
          <w:rFonts w:ascii="Calibri" w:hAnsi="Calibri" w:cs="Calibri"/>
        </w:rPr>
      </w:pPr>
      <w:r w:rsidRPr="00354C84">
        <w:rPr>
          <w:rFonts w:ascii="Calibri" w:hAnsi="Calibri" w:cs="Calibri"/>
          <w:i/>
          <w:sz w:val="24"/>
        </w:rPr>
        <w:t xml:space="preserve">Tabulka </w:t>
      </w:r>
      <w:r>
        <w:rPr>
          <w:rFonts w:ascii="Calibri" w:hAnsi="Calibri" w:cs="Calibri"/>
          <w:i/>
          <w:sz w:val="24"/>
        </w:rPr>
        <w:t>6</w:t>
      </w:r>
      <w:r w:rsidRPr="00354C84">
        <w:rPr>
          <w:rFonts w:ascii="Calibri" w:hAnsi="Calibri" w:cs="Calibri"/>
          <w:i/>
          <w:sz w:val="24"/>
        </w:rPr>
        <w:t>:</w:t>
      </w:r>
      <w:r>
        <w:rPr>
          <w:rFonts w:ascii="Calibri" w:hAnsi="Calibri" w:cs="Calibri"/>
          <w:i/>
          <w:sz w:val="24"/>
        </w:rPr>
        <w:t xml:space="preserve"> </w:t>
      </w:r>
      <w:r w:rsidRPr="00750605">
        <w:rPr>
          <w:rFonts w:ascii="Calibri" w:hAnsi="Calibri" w:cs="Calibri"/>
          <w:i/>
          <w:sz w:val="24"/>
        </w:rPr>
        <w:t>S</w:t>
      </w:r>
      <w:r>
        <w:rPr>
          <w:rFonts w:ascii="Calibri" w:hAnsi="Calibri" w:cs="Calibri"/>
          <w:i/>
          <w:sz w:val="24"/>
        </w:rPr>
        <w:t>ro</w:t>
      </w:r>
      <w:r w:rsidRPr="00750605">
        <w:rPr>
          <w:rFonts w:ascii="Calibri" w:hAnsi="Calibri" w:cs="Calibri"/>
          <w:i/>
          <w:sz w:val="24"/>
        </w:rPr>
        <w:t>vnání v</w:t>
      </w:r>
      <w:r w:rsidRPr="00750605">
        <w:rPr>
          <w:rFonts w:ascii="Calibri" w:hAnsi="Calibri" w:cs="Calibri"/>
        </w:rPr>
        <w:t xml:space="preserve">ýtěžků R.T. na glycerolu – </w:t>
      </w:r>
      <w:proofErr w:type="spellStart"/>
      <w:r w:rsidRPr="00750605">
        <w:rPr>
          <w:rFonts w:ascii="Calibri" w:hAnsi="Calibri" w:cs="Calibri"/>
        </w:rPr>
        <w:t>Erlenmeyerovy</w:t>
      </w:r>
      <w:proofErr w:type="spellEnd"/>
      <w:r w:rsidRPr="00750605">
        <w:rPr>
          <w:rFonts w:ascii="Calibri" w:hAnsi="Calibri" w:cs="Calibri"/>
        </w:rPr>
        <w:t xml:space="preserve"> </w:t>
      </w:r>
      <w:proofErr w:type="gramStart"/>
      <w:r w:rsidRPr="00750605">
        <w:rPr>
          <w:rFonts w:ascii="Calibri" w:hAnsi="Calibri" w:cs="Calibri"/>
        </w:rPr>
        <w:t xml:space="preserve">lahve  </w:t>
      </w:r>
      <w:proofErr w:type="spellStart"/>
      <w:r w:rsidRPr="00750605">
        <w:rPr>
          <w:rFonts w:ascii="Calibri" w:hAnsi="Calibri" w:cs="Calibri"/>
        </w:rPr>
        <w:t>vs</w:t>
      </w:r>
      <w:proofErr w:type="spellEnd"/>
      <w:proofErr w:type="gramEnd"/>
      <w:r w:rsidRPr="00750605">
        <w:rPr>
          <w:rFonts w:ascii="Calibri" w:hAnsi="Calibri" w:cs="Calibri"/>
        </w:rPr>
        <w:t xml:space="preserve">  </w:t>
      </w:r>
      <w:proofErr w:type="spellStart"/>
      <w:r w:rsidRPr="00750605">
        <w:rPr>
          <w:rFonts w:ascii="Calibri" w:hAnsi="Calibri" w:cs="Calibri"/>
        </w:rPr>
        <w:t>fermentor</w:t>
      </w:r>
      <w:proofErr w:type="spellEnd"/>
      <w:r w:rsidRPr="00750605">
        <w:rPr>
          <w:rFonts w:ascii="Calibri" w:hAnsi="Calibri" w:cs="Calibri"/>
        </w:rPr>
        <w:t xml:space="preserve"> 1,5 L</w:t>
      </w:r>
    </w:p>
    <w:tbl>
      <w:tblPr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368"/>
        <w:gridCol w:w="1372"/>
        <w:gridCol w:w="1373"/>
        <w:gridCol w:w="1373"/>
        <w:gridCol w:w="1371"/>
        <w:gridCol w:w="1371"/>
      </w:tblGrid>
      <w:tr w:rsidR="00527495" w:rsidRPr="006B5B89" w14:paraId="31CEE9CE" w14:textId="77777777" w:rsidTr="00527495">
        <w:tc>
          <w:tcPr>
            <w:tcW w:w="649" w:type="pct"/>
            <w:shd w:val="clear" w:color="auto" w:fill="auto"/>
            <w:noWrap/>
            <w:hideMark/>
          </w:tcPr>
          <w:p w14:paraId="6D9E61E6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723" w:type="pct"/>
            <w:shd w:val="clear" w:color="auto" w:fill="auto"/>
            <w:noWrap/>
            <w:hideMark/>
          </w:tcPr>
          <w:p w14:paraId="701EB654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Beta </w:t>
            </w: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k</w:t>
            </w:r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aroten</w:t>
            </w:r>
          </w:p>
        </w:tc>
        <w:tc>
          <w:tcPr>
            <w:tcW w:w="725" w:type="pct"/>
            <w:shd w:val="clear" w:color="auto" w:fill="auto"/>
            <w:noWrap/>
            <w:hideMark/>
          </w:tcPr>
          <w:p w14:paraId="6545A56E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proofErr w:type="spellStart"/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Torularhodin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3BE862F9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proofErr w:type="spellStart"/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Torulen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hideMark/>
          </w:tcPr>
          <w:p w14:paraId="5D29C784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Celkové </w:t>
            </w:r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karotenoidy</w:t>
            </w:r>
          </w:p>
        </w:tc>
        <w:tc>
          <w:tcPr>
            <w:tcW w:w="725" w:type="pct"/>
            <w:shd w:val="clear" w:color="auto" w:fill="auto"/>
            <w:noWrap/>
            <w:hideMark/>
          </w:tcPr>
          <w:p w14:paraId="26D803B9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proofErr w:type="spellStart"/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Ubichinon</w:t>
            </w:r>
            <w:proofErr w:type="spellEnd"/>
          </w:p>
        </w:tc>
        <w:tc>
          <w:tcPr>
            <w:tcW w:w="725" w:type="pct"/>
            <w:shd w:val="clear" w:color="auto" w:fill="auto"/>
            <w:noWrap/>
            <w:hideMark/>
          </w:tcPr>
          <w:p w14:paraId="481391D8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Ergosterol</w:t>
            </w:r>
          </w:p>
        </w:tc>
      </w:tr>
      <w:tr w:rsidR="00527495" w:rsidRPr="006B5B89" w14:paraId="552CCF2E" w14:textId="77777777" w:rsidTr="00527495">
        <w:tc>
          <w:tcPr>
            <w:tcW w:w="649" w:type="pct"/>
            <w:shd w:val="clear" w:color="auto" w:fill="auto"/>
            <w:noWrap/>
          </w:tcPr>
          <w:p w14:paraId="69EC519C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723" w:type="pct"/>
            <w:shd w:val="clear" w:color="auto" w:fill="auto"/>
            <w:noWrap/>
          </w:tcPr>
          <w:p w14:paraId="2A03BC58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14:paraId="6C5D3A4F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726" w:type="pct"/>
            <w:shd w:val="clear" w:color="auto" w:fill="auto"/>
            <w:noWrap/>
          </w:tcPr>
          <w:p w14:paraId="4F92C755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726" w:type="pct"/>
            <w:shd w:val="clear" w:color="auto" w:fill="auto"/>
            <w:noWrap/>
          </w:tcPr>
          <w:p w14:paraId="4CF5F19A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14:paraId="1242861A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14:paraId="1D1F4F2A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</w:p>
        </w:tc>
      </w:tr>
      <w:tr w:rsidR="00527495" w:rsidRPr="006B5B89" w14:paraId="2A15F235" w14:textId="77777777" w:rsidTr="00527495">
        <w:tc>
          <w:tcPr>
            <w:tcW w:w="649" w:type="pct"/>
            <w:shd w:val="clear" w:color="auto" w:fill="auto"/>
            <w:noWrap/>
            <w:hideMark/>
          </w:tcPr>
          <w:p w14:paraId="3314F825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proofErr w:type="spellStart"/>
            <w:r w:rsidRPr="00354C84">
              <w:rPr>
                <w:rFonts w:ascii="Calibri" w:hAnsi="Calibri" w:cs="Calibri"/>
                <w:sz w:val="16"/>
                <w:szCs w:val="16"/>
              </w:rPr>
              <w:t>Erl</w:t>
            </w:r>
            <w:proofErr w:type="spellEnd"/>
            <w:r w:rsidRPr="00354C84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Pr="00354C84">
              <w:rPr>
                <w:rFonts w:ascii="Calibri" w:hAnsi="Calibri" w:cs="Calibri"/>
                <w:sz w:val="16"/>
                <w:szCs w:val="16"/>
              </w:rPr>
              <w:t>aňky</w:t>
            </w:r>
          </w:p>
        </w:tc>
        <w:tc>
          <w:tcPr>
            <w:tcW w:w="723" w:type="pct"/>
            <w:shd w:val="clear" w:color="auto" w:fill="auto"/>
            <w:noWrap/>
            <w:hideMark/>
          </w:tcPr>
          <w:p w14:paraId="46807484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  <w:lang w:eastAsia="en-GB"/>
              </w:rPr>
              <w:t>0.262 ± 0.0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5" w:type="pct"/>
            <w:shd w:val="clear" w:color="auto" w:fill="auto"/>
            <w:noWrap/>
            <w:hideMark/>
          </w:tcPr>
          <w:p w14:paraId="4902B3F6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  <w:lang w:eastAsia="en-GB"/>
              </w:rPr>
              <w:t>2.745 ± 0.2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07BEAD34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  <w:lang w:eastAsia="en-GB"/>
              </w:rPr>
              <w:t>0.210 ± 0.0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39074649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  <w:lang w:eastAsia="en-GB"/>
              </w:rPr>
              <w:t>4.961 ± 0.436</w:t>
            </w:r>
          </w:p>
        </w:tc>
        <w:tc>
          <w:tcPr>
            <w:tcW w:w="725" w:type="pct"/>
            <w:shd w:val="clear" w:color="auto" w:fill="auto"/>
            <w:noWrap/>
            <w:hideMark/>
          </w:tcPr>
          <w:p w14:paraId="6720204E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  <w:lang w:eastAsia="en-GB"/>
              </w:rPr>
              <w:t>3.371 ± 0.3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hideMark/>
          </w:tcPr>
          <w:p w14:paraId="56843C9B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  <w:lang w:eastAsia="en-GB"/>
              </w:rPr>
              <w:t>1.881 ± 0.14</w:t>
            </w:r>
          </w:p>
        </w:tc>
      </w:tr>
      <w:tr w:rsidR="00527495" w:rsidRPr="006B5B89" w14:paraId="51972199" w14:textId="77777777" w:rsidTr="00527495">
        <w:tc>
          <w:tcPr>
            <w:tcW w:w="649" w:type="pct"/>
            <w:shd w:val="clear" w:color="auto" w:fill="auto"/>
            <w:noWrap/>
          </w:tcPr>
          <w:p w14:paraId="26F9A450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proofErr w:type="spellStart"/>
            <w:r w:rsidRPr="00354C84">
              <w:rPr>
                <w:rFonts w:ascii="Calibri" w:hAnsi="Calibri" w:cs="Calibri"/>
                <w:sz w:val="16"/>
                <w:szCs w:val="16"/>
              </w:rPr>
              <w:t>fermentor</w:t>
            </w:r>
            <w:proofErr w:type="spellEnd"/>
          </w:p>
        </w:tc>
        <w:tc>
          <w:tcPr>
            <w:tcW w:w="723" w:type="pct"/>
            <w:shd w:val="clear" w:color="auto" w:fill="auto"/>
            <w:noWrap/>
          </w:tcPr>
          <w:p w14:paraId="5221485C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</w:rPr>
              <w:t>0.467 ± 0.0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5" w:type="pct"/>
            <w:shd w:val="clear" w:color="auto" w:fill="auto"/>
            <w:noWrap/>
          </w:tcPr>
          <w:p w14:paraId="61E1CD35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</w:rPr>
              <w:t>2.650 ± 0.23</w:t>
            </w:r>
          </w:p>
        </w:tc>
        <w:tc>
          <w:tcPr>
            <w:tcW w:w="726" w:type="pct"/>
            <w:shd w:val="clear" w:color="auto" w:fill="auto"/>
            <w:noWrap/>
          </w:tcPr>
          <w:p w14:paraId="2E8A57A7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</w:rPr>
              <w:t>0.118 ± 0.0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6" w:type="pct"/>
            <w:shd w:val="clear" w:color="auto" w:fill="auto"/>
            <w:noWrap/>
          </w:tcPr>
          <w:p w14:paraId="0C515CA4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</w:rPr>
              <w:t>6.484 ± 0.651</w:t>
            </w:r>
          </w:p>
        </w:tc>
        <w:tc>
          <w:tcPr>
            <w:tcW w:w="725" w:type="pct"/>
            <w:shd w:val="clear" w:color="auto" w:fill="auto"/>
            <w:noWrap/>
          </w:tcPr>
          <w:p w14:paraId="285BB12F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</w:rPr>
              <w:t>5.479 ± 0.59</w:t>
            </w:r>
          </w:p>
        </w:tc>
        <w:tc>
          <w:tcPr>
            <w:tcW w:w="725" w:type="pct"/>
            <w:shd w:val="clear" w:color="auto" w:fill="auto"/>
            <w:noWrap/>
          </w:tcPr>
          <w:p w14:paraId="60A914FD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</w:rPr>
              <w:t>2.318 ± 0.21</w:t>
            </w:r>
          </w:p>
        </w:tc>
      </w:tr>
    </w:tbl>
    <w:p w14:paraId="2DF0D5CE" w14:textId="77777777" w:rsidR="00527495" w:rsidRPr="006B5B89" w:rsidRDefault="00527495" w:rsidP="00527495">
      <w:pPr>
        <w:jc w:val="both"/>
        <w:rPr>
          <w:rFonts w:ascii="Calibri" w:hAnsi="Calibri" w:cs="Calibri"/>
        </w:rPr>
      </w:pPr>
    </w:p>
    <w:p w14:paraId="0B4716E8" w14:textId="63AC23EC" w:rsidR="00527495" w:rsidRPr="00527495" w:rsidRDefault="00527495" w:rsidP="00527495">
      <w:pPr>
        <w:jc w:val="both"/>
        <w:rPr>
          <w:rFonts w:ascii="Calibri" w:hAnsi="Calibri" w:cs="Calibri"/>
          <w:sz w:val="24"/>
          <w:u w:val="single"/>
        </w:rPr>
      </w:pPr>
      <w:r w:rsidRPr="00527495">
        <w:rPr>
          <w:rFonts w:ascii="Calibri" w:hAnsi="Calibri" w:cs="Calibri"/>
          <w:sz w:val="24"/>
          <w:u w:val="single"/>
        </w:rPr>
        <w:t xml:space="preserve">Souhrnné výtěžky </w:t>
      </w:r>
      <w:proofErr w:type="spellStart"/>
      <w:proofErr w:type="gramStart"/>
      <w:r w:rsidRPr="00527495">
        <w:rPr>
          <w:rFonts w:ascii="Calibri" w:hAnsi="Calibri" w:cs="Calibri"/>
          <w:i/>
          <w:sz w:val="24"/>
          <w:u w:val="single"/>
        </w:rPr>
        <w:t>R.toruloides</w:t>
      </w:r>
      <w:proofErr w:type="spellEnd"/>
      <w:proofErr w:type="gramEnd"/>
      <w:r w:rsidRPr="00527495">
        <w:rPr>
          <w:rFonts w:ascii="Calibri" w:hAnsi="Calibri" w:cs="Calibri"/>
          <w:sz w:val="24"/>
          <w:u w:val="single"/>
        </w:rPr>
        <w:t xml:space="preserve"> na glycerolu – baňky; </w:t>
      </w:r>
      <w:proofErr w:type="spellStart"/>
      <w:r w:rsidRPr="00527495">
        <w:rPr>
          <w:rFonts w:ascii="Calibri" w:hAnsi="Calibri" w:cs="Calibri"/>
          <w:sz w:val="24"/>
          <w:u w:val="single"/>
        </w:rPr>
        <w:t>fermentor</w:t>
      </w:r>
      <w:proofErr w:type="spellEnd"/>
      <w:r w:rsidRPr="00527495">
        <w:rPr>
          <w:rFonts w:ascii="Calibri" w:hAnsi="Calibri" w:cs="Calibri"/>
          <w:sz w:val="24"/>
          <w:u w:val="single"/>
        </w:rPr>
        <w:t xml:space="preserve"> 1,5 L; kultivace 96 hod</w:t>
      </w:r>
    </w:p>
    <w:p w14:paraId="4146784E" w14:textId="77777777" w:rsidR="00527495" w:rsidRPr="00750605" w:rsidRDefault="00527495" w:rsidP="00527495">
      <w:pPr>
        <w:numPr>
          <w:ilvl w:val="0"/>
          <w:numId w:val="37"/>
        </w:numPr>
        <w:spacing w:after="0" w:line="300" w:lineRule="atLeast"/>
        <w:jc w:val="both"/>
        <w:rPr>
          <w:rFonts w:ascii="Calibri" w:hAnsi="Calibri" w:cs="Calibri"/>
          <w:sz w:val="24"/>
        </w:rPr>
      </w:pPr>
      <w:r w:rsidRPr="00750605">
        <w:rPr>
          <w:rFonts w:ascii="Calibri" w:hAnsi="Calibri" w:cs="Calibri"/>
          <w:sz w:val="24"/>
        </w:rPr>
        <w:t>Biomasa</w:t>
      </w:r>
      <w:r w:rsidRPr="00750605">
        <w:rPr>
          <w:rFonts w:ascii="Calibri" w:hAnsi="Calibri" w:cs="Calibri"/>
          <w:sz w:val="24"/>
        </w:rPr>
        <w:tab/>
      </w:r>
      <w:r w:rsidRPr="00750605">
        <w:rPr>
          <w:rFonts w:ascii="Calibri" w:hAnsi="Calibri" w:cs="Calibri"/>
          <w:sz w:val="24"/>
        </w:rPr>
        <w:tab/>
      </w:r>
      <w:r w:rsidRPr="00750605">
        <w:rPr>
          <w:rFonts w:ascii="Calibri" w:hAnsi="Calibri" w:cs="Calibri"/>
          <w:sz w:val="24"/>
        </w:rPr>
        <w:tab/>
        <w:t>13,5 g/L</w:t>
      </w:r>
    </w:p>
    <w:p w14:paraId="478220C0" w14:textId="77777777" w:rsidR="00527495" w:rsidRPr="00750605" w:rsidRDefault="00527495" w:rsidP="00527495">
      <w:pPr>
        <w:numPr>
          <w:ilvl w:val="0"/>
          <w:numId w:val="37"/>
        </w:numPr>
        <w:spacing w:after="0" w:line="300" w:lineRule="atLeast"/>
        <w:jc w:val="both"/>
        <w:rPr>
          <w:rFonts w:ascii="Calibri" w:hAnsi="Calibri" w:cs="Calibri"/>
          <w:sz w:val="24"/>
        </w:rPr>
      </w:pPr>
      <w:r w:rsidRPr="00750605">
        <w:rPr>
          <w:rFonts w:ascii="Calibri" w:hAnsi="Calibri" w:cs="Calibri"/>
          <w:sz w:val="24"/>
        </w:rPr>
        <w:t>Lipidy</w:t>
      </w:r>
      <w:r w:rsidRPr="00750605">
        <w:rPr>
          <w:rFonts w:ascii="Calibri" w:hAnsi="Calibri" w:cs="Calibri"/>
          <w:sz w:val="24"/>
        </w:rPr>
        <w:tab/>
      </w:r>
      <w:r w:rsidRPr="00750605">
        <w:rPr>
          <w:rFonts w:ascii="Calibri" w:hAnsi="Calibri" w:cs="Calibri"/>
          <w:sz w:val="24"/>
        </w:rPr>
        <w:tab/>
      </w:r>
      <w:r w:rsidRPr="00750605">
        <w:rPr>
          <w:rFonts w:ascii="Calibri" w:hAnsi="Calibri" w:cs="Calibri"/>
          <w:sz w:val="24"/>
        </w:rPr>
        <w:tab/>
        <w:t>15</w:t>
      </w:r>
      <w:r>
        <w:rPr>
          <w:rFonts w:ascii="Calibri" w:hAnsi="Calibri" w:cs="Calibri"/>
          <w:sz w:val="24"/>
        </w:rPr>
        <w:t xml:space="preserve"> </w:t>
      </w:r>
      <w:r w:rsidRPr="00750605">
        <w:rPr>
          <w:rFonts w:ascii="Calibri" w:hAnsi="Calibri" w:cs="Calibri"/>
          <w:sz w:val="24"/>
        </w:rPr>
        <w:t xml:space="preserve">% - </w:t>
      </w:r>
      <w:r>
        <w:rPr>
          <w:rFonts w:ascii="Calibri" w:hAnsi="Calibri" w:cs="Calibri"/>
          <w:sz w:val="24"/>
        </w:rPr>
        <w:t xml:space="preserve">25 </w:t>
      </w:r>
      <w:r w:rsidRPr="00750605">
        <w:rPr>
          <w:rFonts w:ascii="Calibri" w:hAnsi="Calibri" w:cs="Calibri"/>
          <w:sz w:val="24"/>
        </w:rPr>
        <w:t>% v biomase</w:t>
      </w:r>
    </w:p>
    <w:p w14:paraId="662F4C7A" w14:textId="77777777" w:rsidR="00527495" w:rsidRPr="00750605" w:rsidRDefault="00527495" w:rsidP="00527495">
      <w:pPr>
        <w:numPr>
          <w:ilvl w:val="0"/>
          <w:numId w:val="37"/>
        </w:numPr>
        <w:spacing w:after="0" w:line="300" w:lineRule="atLeast"/>
        <w:jc w:val="both"/>
        <w:rPr>
          <w:rFonts w:ascii="Calibri" w:hAnsi="Calibri" w:cs="Calibri"/>
          <w:sz w:val="24"/>
        </w:rPr>
      </w:pPr>
      <w:r w:rsidRPr="00750605">
        <w:rPr>
          <w:rFonts w:ascii="Calibri" w:hAnsi="Calibri" w:cs="Calibri"/>
          <w:sz w:val="24"/>
        </w:rPr>
        <w:t xml:space="preserve">Poměr </w:t>
      </w:r>
      <w:proofErr w:type="gramStart"/>
      <w:r w:rsidRPr="00750605">
        <w:rPr>
          <w:rFonts w:ascii="Calibri" w:hAnsi="Calibri" w:cs="Calibri"/>
          <w:sz w:val="24"/>
        </w:rPr>
        <w:t>SFA:MUFA</w:t>
      </w:r>
      <w:proofErr w:type="gramEnd"/>
      <w:r w:rsidRPr="00750605">
        <w:rPr>
          <w:rFonts w:ascii="Calibri" w:hAnsi="Calibri" w:cs="Calibri"/>
          <w:sz w:val="24"/>
        </w:rPr>
        <w:t>:PUFA</w:t>
      </w:r>
      <w:r w:rsidRPr="00750605">
        <w:rPr>
          <w:rFonts w:ascii="Calibri" w:hAnsi="Calibri" w:cs="Calibri"/>
          <w:sz w:val="24"/>
        </w:rPr>
        <w:tab/>
        <w:t>38: 58 :</w:t>
      </w:r>
      <w:r>
        <w:rPr>
          <w:rFonts w:ascii="Calibri" w:hAnsi="Calibri" w:cs="Calibri"/>
          <w:sz w:val="24"/>
        </w:rPr>
        <w:t xml:space="preserve"> </w:t>
      </w:r>
      <w:r w:rsidRPr="00750605">
        <w:rPr>
          <w:rFonts w:ascii="Calibri" w:hAnsi="Calibri" w:cs="Calibri"/>
          <w:sz w:val="24"/>
        </w:rPr>
        <w:t>4</w:t>
      </w:r>
    </w:p>
    <w:p w14:paraId="3F95BF49" w14:textId="77777777" w:rsidR="00527495" w:rsidRPr="00750605" w:rsidRDefault="00527495" w:rsidP="00527495">
      <w:pPr>
        <w:numPr>
          <w:ilvl w:val="0"/>
          <w:numId w:val="37"/>
        </w:numPr>
        <w:spacing w:after="0" w:line="300" w:lineRule="atLeast"/>
        <w:jc w:val="both"/>
        <w:rPr>
          <w:rFonts w:ascii="Calibri" w:hAnsi="Calibri" w:cs="Calibri"/>
          <w:sz w:val="24"/>
        </w:rPr>
      </w:pPr>
      <w:r w:rsidRPr="00750605">
        <w:rPr>
          <w:rFonts w:ascii="Calibri" w:hAnsi="Calibri" w:cs="Calibri"/>
          <w:sz w:val="24"/>
        </w:rPr>
        <w:t>b</w:t>
      </w:r>
      <w:r>
        <w:rPr>
          <w:rFonts w:ascii="Calibri" w:hAnsi="Calibri" w:cs="Calibri"/>
          <w:sz w:val="24"/>
        </w:rPr>
        <w:t>eta</w:t>
      </w:r>
      <w:r w:rsidRPr="00750605">
        <w:rPr>
          <w:rFonts w:ascii="Calibri" w:hAnsi="Calibri" w:cs="Calibri"/>
          <w:sz w:val="24"/>
        </w:rPr>
        <w:t>-</w:t>
      </w:r>
      <w:proofErr w:type="spellStart"/>
      <w:r w:rsidRPr="00750605">
        <w:rPr>
          <w:rFonts w:ascii="Calibri" w:hAnsi="Calibri" w:cs="Calibri"/>
          <w:sz w:val="24"/>
        </w:rPr>
        <w:t>glukany</w:t>
      </w:r>
      <w:proofErr w:type="spellEnd"/>
      <w:r w:rsidRPr="00750605">
        <w:rPr>
          <w:rFonts w:ascii="Calibri" w:hAnsi="Calibri" w:cs="Calibri"/>
          <w:sz w:val="24"/>
        </w:rPr>
        <w:tab/>
      </w:r>
      <w:r w:rsidRPr="00750605">
        <w:rPr>
          <w:rFonts w:ascii="Calibri" w:hAnsi="Calibri" w:cs="Calibri"/>
          <w:sz w:val="24"/>
        </w:rPr>
        <w:tab/>
        <w:t xml:space="preserve">13 % - </w:t>
      </w:r>
      <w:r>
        <w:rPr>
          <w:rFonts w:ascii="Calibri" w:hAnsi="Calibri" w:cs="Calibri"/>
          <w:sz w:val="24"/>
        </w:rPr>
        <w:t xml:space="preserve">18 </w:t>
      </w:r>
      <w:r w:rsidRPr="00750605">
        <w:rPr>
          <w:rFonts w:ascii="Calibri" w:hAnsi="Calibri" w:cs="Calibri"/>
          <w:sz w:val="24"/>
        </w:rPr>
        <w:t>% v biomase</w:t>
      </w:r>
    </w:p>
    <w:p w14:paraId="6ED81AA0" w14:textId="77777777" w:rsidR="00527495" w:rsidRPr="00750605" w:rsidRDefault="00527495" w:rsidP="00527495">
      <w:pPr>
        <w:numPr>
          <w:ilvl w:val="0"/>
          <w:numId w:val="37"/>
        </w:numPr>
        <w:spacing w:after="0" w:line="300" w:lineRule="atLeast"/>
        <w:jc w:val="both"/>
        <w:rPr>
          <w:rFonts w:ascii="Calibri" w:hAnsi="Calibri" w:cs="Calibri"/>
          <w:sz w:val="24"/>
        </w:rPr>
      </w:pPr>
      <w:r w:rsidRPr="00750605">
        <w:rPr>
          <w:rFonts w:ascii="Calibri" w:hAnsi="Calibri" w:cs="Calibri"/>
          <w:sz w:val="24"/>
        </w:rPr>
        <w:t>proteiny</w:t>
      </w:r>
      <w:r w:rsidRPr="00750605">
        <w:rPr>
          <w:rFonts w:ascii="Calibri" w:hAnsi="Calibri" w:cs="Calibri"/>
          <w:sz w:val="24"/>
        </w:rPr>
        <w:tab/>
      </w:r>
      <w:r w:rsidRPr="00750605">
        <w:rPr>
          <w:rFonts w:ascii="Calibri" w:hAnsi="Calibri" w:cs="Calibri"/>
          <w:sz w:val="24"/>
        </w:rPr>
        <w:tab/>
      </w:r>
      <w:r w:rsidRPr="00750605">
        <w:rPr>
          <w:rFonts w:ascii="Calibri" w:hAnsi="Calibri" w:cs="Calibri"/>
          <w:sz w:val="24"/>
        </w:rPr>
        <w:tab/>
        <w:t>25-35</w:t>
      </w:r>
      <w:r>
        <w:rPr>
          <w:rFonts w:ascii="Calibri" w:hAnsi="Calibri" w:cs="Calibri"/>
          <w:sz w:val="24"/>
        </w:rPr>
        <w:t xml:space="preserve"> </w:t>
      </w:r>
      <w:r w:rsidRPr="00750605">
        <w:rPr>
          <w:rFonts w:ascii="Calibri" w:hAnsi="Calibri" w:cs="Calibri"/>
          <w:sz w:val="24"/>
        </w:rPr>
        <w:t>%</w:t>
      </w:r>
    </w:p>
    <w:p w14:paraId="7382546C" w14:textId="77777777" w:rsidR="00527495" w:rsidRPr="00750605" w:rsidRDefault="00527495" w:rsidP="00527495">
      <w:pPr>
        <w:numPr>
          <w:ilvl w:val="0"/>
          <w:numId w:val="37"/>
        </w:numPr>
        <w:spacing w:after="0" w:line="300" w:lineRule="atLeast"/>
        <w:jc w:val="both"/>
        <w:rPr>
          <w:rFonts w:ascii="Calibri" w:hAnsi="Calibri" w:cs="Calibri"/>
          <w:sz w:val="24"/>
        </w:rPr>
      </w:pPr>
      <w:r w:rsidRPr="00750605">
        <w:rPr>
          <w:rFonts w:ascii="Calibri" w:hAnsi="Calibri" w:cs="Calibri"/>
          <w:sz w:val="24"/>
        </w:rPr>
        <w:t>aminokyseliny</w:t>
      </w:r>
      <w:r w:rsidRPr="00750605">
        <w:rPr>
          <w:rFonts w:ascii="Calibri" w:hAnsi="Calibri" w:cs="Calibri"/>
          <w:sz w:val="24"/>
        </w:rPr>
        <w:tab/>
      </w:r>
      <w:r w:rsidRPr="00750605">
        <w:rPr>
          <w:rFonts w:ascii="Calibri" w:hAnsi="Calibri" w:cs="Calibri"/>
          <w:sz w:val="24"/>
        </w:rPr>
        <w:tab/>
        <w:t>všechny</w:t>
      </w:r>
    </w:p>
    <w:p w14:paraId="69EDAD71" w14:textId="77777777" w:rsidR="00527495" w:rsidRPr="006B5B89" w:rsidRDefault="00527495" w:rsidP="00527495">
      <w:pPr>
        <w:jc w:val="both"/>
        <w:rPr>
          <w:rFonts w:ascii="Calibri" w:hAnsi="Calibri" w:cs="Calibri"/>
          <w:b/>
        </w:rPr>
      </w:pPr>
    </w:p>
    <w:p w14:paraId="5E23ABC7" w14:textId="77777777" w:rsidR="00527495" w:rsidRDefault="00527495" w:rsidP="00527495">
      <w:pPr>
        <w:jc w:val="both"/>
        <w:rPr>
          <w:rFonts w:ascii="Calibri" w:hAnsi="Calibri" w:cs="Calibri"/>
          <w:sz w:val="24"/>
        </w:rPr>
      </w:pPr>
      <w:r w:rsidRPr="00750605">
        <w:rPr>
          <w:rFonts w:ascii="Calibri" w:hAnsi="Calibri" w:cs="Calibri"/>
          <w:sz w:val="24"/>
        </w:rPr>
        <w:t xml:space="preserve">V další fázi byla kultivace převedena do laboratorního </w:t>
      </w:r>
      <w:proofErr w:type="spellStart"/>
      <w:r w:rsidRPr="00750605">
        <w:rPr>
          <w:rFonts w:ascii="Calibri" w:hAnsi="Calibri" w:cs="Calibri"/>
          <w:sz w:val="24"/>
        </w:rPr>
        <w:t>fermentoru</w:t>
      </w:r>
      <w:proofErr w:type="spellEnd"/>
      <w:r w:rsidRPr="00750605">
        <w:rPr>
          <w:rFonts w:ascii="Calibri" w:hAnsi="Calibri" w:cs="Calibri"/>
          <w:sz w:val="24"/>
        </w:rPr>
        <w:t xml:space="preserve"> o objemu 5000 ml. Kultivace probíhala na optimalizovaném médiu po dobu 6 dní a 7 dní. Výsledky jsou uvedeny v Tabulce 20.</w:t>
      </w:r>
    </w:p>
    <w:p w14:paraId="27BE9675" w14:textId="043D05FF" w:rsidR="00527495" w:rsidRPr="00750605" w:rsidRDefault="00527495" w:rsidP="00527495">
      <w:pPr>
        <w:jc w:val="both"/>
        <w:rPr>
          <w:rFonts w:ascii="Calibri" w:hAnsi="Calibri" w:cs="Calibri"/>
          <w:i/>
          <w:sz w:val="24"/>
        </w:rPr>
      </w:pPr>
      <w:r w:rsidRPr="00750605">
        <w:rPr>
          <w:rFonts w:ascii="Calibri" w:hAnsi="Calibri" w:cs="Calibri"/>
          <w:i/>
          <w:sz w:val="24"/>
        </w:rPr>
        <w:t xml:space="preserve">Tabulka </w:t>
      </w:r>
      <w:r>
        <w:rPr>
          <w:rFonts w:ascii="Calibri" w:hAnsi="Calibri" w:cs="Calibri"/>
          <w:i/>
          <w:sz w:val="24"/>
        </w:rPr>
        <w:t>7:</w:t>
      </w:r>
      <w:r w:rsidRPr="00750605">
        <w:rPr>
          <w:rFonts w:ascii="Calibri" w:hAnsi="Calibri" w:cs="Calibri"/>
          <w:i/>
          <w:sz w:val="24"/>
        </w:rPr>
        <w:t xml:space="preserve"> Srovnání výtěžků R.T. ve </w:t>
      </w:r>
      <w:proofErr w:type="spellStart"/>
      <w:r w:rsidRPr="00750605">
        <w:rPr>
          <w:rFonts w:ascii="Calibri" w:hAnsi="Calibri" w:cs="Calibri"/>
          <w:i/>
          <w:sz w:val="24"/>
        </w:rPr>
        <w:t>fermentoru</w:t>
      </w:r>
      <w:proofErr w:type="spellEnd"/>
      <w:r w:rsidRPr="00750605">
        <w:rPr>
          <w:rFonts w:ascii="Calibri" w:hAnsi="Calibri" w:cs="Calibri"/>
          <w:i/>
          <w:sz w:val="24"/>
        </w:rPr>
        <w:t xml:space="preserve"> o objemu 5</w:t>
      </w:r>
      <w:r>
        <w:rPr>
          <w:rFonts w:ascii="Calibri" w:hAnsi="Calibri" w:cs="Calibri"/>
          <w:i/>
          <w:sz w:val="24"/>
        </w:rPr>
        <w:t xml:space="preserve"> </w:t>
      </w:r>
      <w:r w:rsidRPr="00750605">
        <w:rPr>
          <w:rFonts w:ascii="Calibri" w:hAnsi="Calibri" w:cs="Calibri"/>
          <w:i/>
          <w:sz w:val="24"/>
        </w:rPr>
        <w:t>000 ml za 146 n a 168 hodin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06"/>
        <w:gridCol w:w="1388"/>
        <w:gridCol w:w="1417"/>
        <w:gridCol w:w="1418"/>
        <w:gridCol w:w="1417"/>
        <w:gridCol w:w="1418"/>
      </w:tblGrid>
      <w:tr w:rsidR="00527495" w:rsidRPr="006B5B89" w14:paraId="2112525E" w14:textId="77777777" w:rsidTr="0089083F">
        <w:tc>
          <w:tcPr>
            <w:tcW w:w="850" w:type="dxa"/>
            <w:shd w:val="clear" w:color="auto" w:fill="auto"/>
            <w:noWrap/>
            <w:hideMark/>
          </w:tcPr>
          <w:p w14:paraId="559EDFD1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sz w:val="16"/>
                <w:szCs w:val="16"/>
                <w:lang w:eastAsia="en-GB"/>
              </w:rPr>
              <w:t>Čas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 Hod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14:paraId="4AFD428C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Beta </w:t>
            </w: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k</w:t>
            </w:r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aroten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14:paraId="70EEC4BB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proofErr w:type="spellStart"/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Torularhodin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14:paraId="12FE2BE7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proofErr w:type="spellStart"/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Torulen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BE6FB09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Celkové </w:t>
            </w:r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karotenoidy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395200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proofErr w:type="spellStart"/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Ubichinon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5D0B99A6" w14:textId="77777777" w:rsidR="00527495" w:rsidRPr="00354C84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354C84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Ergosterol</w:t>
            </w:r>
          </w:p>
        </w:tc>
      </w:tr>
      <w:tr w:rsidR="00527495" w:rsidRPr="006B5B89" w14:paraId="43CD5C00" w14:textId="77777777" w:rsidTr="0089083F">
        <w:tc>
          <w:tcPr>
            <w:tcW w:w="850" w:type="dxa"/>
            <w:shd w:val="clear" w:color="auto" w:fill="auto"/>
            <w:noWrap/>
            <w:hideMark/>
          </w:tcPr>
          <w:p w14:paraId="56EEAA8D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146 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14:paraId="1D11CB3A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0.842 ± 0.06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14:paraId="4EAE280B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0.379 ± 0.03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42FBC6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8.012 ± 0.58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C1A33C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9.715 ± 1.06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A01981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9.520 ± 1.32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FF2222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10.295 ± 1.66</w:t>
            </w:r>
          </w:p>
        </w:tc>
      </w:tr>
      <w:tr w:rsidR="00527495" w:rsidRPr="006B5B89" w14:paraId="4B0B6E95" w14:textId="77777777" w:rsidTr="0089083F">
        <w:tc>
          <w:tcPr>
            <w:tcW w:w="850" w:type="dxa"/>
            <w:shd w:val="clear" w:color="auto" w:fill="auto"/>
            <w:noWrap/>
            <w:hideMark/>
          </w:tcPr>
          <w:p w14:paraId="384F4A30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168 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14:paraId="54DDD347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0.453 ± 0.03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14:paraId="5CFF1B57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0.418 ± 0.03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C8BC8F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9.146 ± 1.08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F69FA0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10.514 ± 1.42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56A99F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10.195 ± 0.87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B61334" w14:textId="77777777" w:rsidR="00527495" w:rsidRPr="00750605" w:rsidRDefault="00527495" w:rsidP="00527495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50605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10.952 ± 1.38</w:t>
            </w:r>
          </w:p>
        </w:tc>
      </w:tr>
    </w:tbl>
    <w:p w14:paraId="24CF7143" w14:textId="77777777" w:rsidR="00527495" w:rsidRDefault="00527495" w:rsidP="00527495">
      <w:pPr>
        <w:jc w:val="both"/>
        <w:rPr>
          <w:rFonts w:ascii="Calibri" w:hAnsi="Calibri" w:cs="Calibri"/>
          <w:sz w:val="24"/>
          <w:u w:val="single"/>
        </w:rPr>
      </w:pPr>
    </w:p>
    <w:p w14:paraId="109E28EB" w14:textId="171A6DFD" w:rsidR="00527495" w:rsidRPr="00750605" w:rsidRDefault="00527495" w:rsidP="00527495">
      <w:pPr>
        <w:jc w:val="both"/>
        <w:rPr>
          <w:rFonts w:ascii="Calibri" w:hAnsi="Calibri" w:cs="Calibri"/>
          <w:sz w:val="24"/>
          <w:u w:val="single"/>
        </w:rPr>
      </w:pPr>
      <w:r w:rsidRPr="00750605">
        <w:rPr>
          <w:rFonts w:ascii="Calibri" w:hAnsi="Calibri" w:cs="Calibri"/>
          <w:sz w:val="24"/>
          <w:u w:val="single"/>
        </w:rPr>
        <w:t xml:space="preserve">Výtěžky </w:t>
      </w:r>
      <w:proofErr w:type="spellStart"/>
      <w:proofErr w:type="gramStart"/>
      <w:r w:rsidRPr="00527495">
        <w:rPr>
          <w:rFonts w:ascii="Calibri" w:hAnsi="Calibri" w:cs="Calibri"/>
          <w:i/>
          <w:sz w:val="24"/>
          <w:u w:val="single"/>
        </w:rPr>
        <w:t>R.toruloides</w:t>
      </w:r>
      <w:proofErr w:type="spellEnd"/>
      <w:proofErr w:type="gramEnd"/>
      <w:r w:rsidRPr="00750605">
        <w:rPr>
          <w:rFonts w:ascii="Calibri" w:hAnsi="Calibri" w:cs="Calibri"/>
          <w:sz w:val="24"/>
          <w:u w:val="single"/>
        </w:rPr>
        <w:t xml:space="preserve"> na glycerolu –</w:t>
      </w:r>
      <w:r>
        <w:rPr>
          <w:rFonts w:ascii="Calibri" w:hAnsi="Calibri" w:cs="Calibri"/>
          <w:sz w:val="24"/>
          <w:u w:val="single"/>
        </w:rPr>
        <w:t xml:space="preserve"> laboratorní </w:t>
      </w:r>
      <w:proofErr w:type="spellStart"/>
      <w:r w:rsidRPr="00750605">
        <w:rPr>
          <w:rFonts w:ascii="Calibri" w:hAnsi="Calibri" w:cs="Calibri"/>
          <w:sz w:val="24"/>
          <w:u w:val="single"/>
        </w:rPr>
        <w:t>fermentor</w:t>
      </w:r>
      <w:proofErr w:type="spellEnd"/>
      <w:r w:rsidRPr="00750605">
        <w:rPr>
          <w:rFonts w:ascii="Calibri" w:hAnsi="Calibri" w:cs="Calibri"/>
          <w:sz w:val="24"/>
          <w:u w:val="single"/>
        </w:rPr>
        <w:t xml:space="preserve"> 5 L; kultivace 7 dní</w:t>
      </w:r>
    </w:p>
    <w:p w14:paraId="1E946A3C" w14:textId="77777777" w:rsidR="00527495" w:rsidRPr="00527495" w:rsidRDefault="00527495" w:rsidP="00527495">
      <w:pPr>
        <w:numPr>
          <w:ilvl w:val="0"/>
          <w:numId w:val="38"/>
        </w:numPr>
        <w:spacing w:after="0" w:line="300" w:lineRule="atLeast"/>
        <w:jc w:val="both"/>
        <w:rPr>
          <w:rFonts w:ascii="Calibri" w:hAnsi="Calibri" w:cs="Calibri"/>
          <w:sz w:val="24"/>
        </w:rPr>
      </w:pPr>
      <w:r w:rsidRPr="00527495">
        <w:rPr>
          <w:rFonts w:ascii="Calibri" w:hAnsi="Calibri" w:cs="Calibri"/>
          <w:sz w:val="24"/>
        </w:rPr>
        <w:t>Biomasa</w:t>
      </w:r>
      <w:r w:rsidRPr="00527495">
        <w:rPr>
          <w:rFonts w:ascii="Calibri" w:hAnsi="Calibri" w:cs="Calibri"/>
          <w:sz w:val="24"/>
        </w:rPr>
        <w:tab/>
      </w:r>
      <w:r w:rsidRPr="00527495">
        <w:rPr>
          <w:rFonts w:ascii="Calibri" w:hAnsi="Calibri" w:cs="Calibri"/>
          <w:sz w:val="24"/>
        </w:rPr>
        <w:tab/>
      </w:r>
      <w:r w:rsidRPr="00527495">
        <w:rPr>
          <w:rFonts w:ascii="Calibri" w:hAnsi="Calibri" w:cs="Calibri"/>
          <w:sz w:val="24"/>
        </w:rPr>
        <w:tab/>
        <w:t>18,8 g/l (164 HOD)</w:t>
      </w:r>
    </w:p>
    <w:p w14:paraId="3EBC2F60" w14:textId="77777777" w:rsidR="00527495" w:rsidRPr="00527495" w:rsidRDefault="00527495" w:rsidP="00527495">
      <w:pPr>
        <w:numPr>
          <w:ilvl w:val="0"/>
          <w:numId w:val="38"/>
        </w:numPr>
        <w:spacing w:after="0" w:line="300" w:lineRule="atLeast"/>
        <w:jc w:val="both"/>
        <w:rPr>
          <w:rFonts w:ascii="Calibri" w:hAnsi="Calibri" w:cs="Calibri"/>
          <w:sz w:val="24"/>
        </w:rPr>
      </w:pPr>
      <w:r w:rsidRPr="00527495">
        <w:rPr>
          <w:rFonts w:ascii="Calibri" w:hAnsi="Calibri" w:cs="Calibri"/>
          <w:sz w:val="24"/>
        </w:rPr>
        <w:t>Lipidy</w:t>
      </w:r>
      <w:r w:rsidRPr="00527495">
        <w:rPr>
          <w:rFonts w:ascii="Calibri" w:hAnsi="Calibri" w:cs="Calibri"/>
          <w:sz w:val="24"/>
        </w:rPr>
        <w:tab/>
      </w:r>
      <w:r w:rsidRPr="00527495">
        <w:rPr>
          <w:rFonts w:ascii="Calibri" w:hAnsi="Calibri" w:cs="Calibri"/>
          <w:sz w:val="24"/>
        </w:rPr>
        <w:tab/>
      </w:r>
      <w:r w:rsidRPr="00527495">
        <w:rPr>
          <w:rFonts w:ascii="Calibri" w:hAnsi="Calibri" w:cs="Calibri"/>
          <w:sz w:val="24"/>
        </w:rPr>
        <w:tab/>
        <w:t>24%</w:t>
      </w:r>
    </w:p>
    <w:p w14:paraId="54725CD3" w14:textId="77777777" w:rsidR="00527495" w:rsidRPr="00527495" w:rsidRDefault="00527495" w:rsidP="00527495">
      <w:pPr>
        <w:numPr>
          <w:ilvl w:val="0"/>
          <w:numId w:val="38"/>
        </w:numPr>
        <w:spacing w:after="0" w:line="300" w:lineRule="atLeast"/>
        <w:jc w:val="both"/>
        <w:rPr>
          <w:rFonts w:ascii="Calibri" w:hAnsi="Calibri" w:cs="Calibri"/>
          <w:sz w:val="24"/>
        </w:rPr>
      </w:pPr>
      <w:proofErr w:type="gramStart"/>
      <w:r w:rsidRPr="00527495">
        <w:rPr>
          <w:rFonts w:ascii="Calibri" w:hAnsi="Calibri" w:cs="Calibri"/>
          <w:sz w:val="24"/>
        </w:rPr>
        <w:t>SFA:MUFA</w:t>
      </w:r>
      <w:proofErr w:type="gramEnd"/>
      <w:r w:rsidRPr="00527495">
        <w:rPr>
          <w:rFonts w:ascii="Calibri" w:hAnsi="Calibri" w:cs="Calibri"/>
          <w:sz w:val="24"/>
        </w:rPr>
        <w:t xml:space="preserve">:PUFA      </w:t>
      </w:r>
      <w:r w:rsidRPr="00527495">
        <w:rPr>
          <w:rFonts w:ascii="Calibri" w:hAnsi="Calibri" w:cs="Calibri"/>
          <w:sz w:val="24"/>
        </w:rPr>
        <w:tab/>
        <w:t>11:27:62</w:t>
      </w:r>
    </w:p>
    <w:p w14:paraId="425FFA85" w14:textId="77777777" w:rsidR="00527495" w:rsidRPr="00527495" w:rsidRDefault="00527495" w:rsidP="00527495">
      <w:pPr>
        <w:numPr>
          <w:ilvl w:val="0"/>
          <w:numId w:val="38"/>
        </w:numPr>
        <w:spacing w:after="0" w:line="300" w:lineRule="atLeast"/>
        <w:jc w:val="both"/>
        <w:rPr>
          <w:rFonts w:ascii="Calibri" w:hAnsi="Calibri" w:cs="Calibri"/>
          <w:sz w:val="24"/>
        </w:rPr>
      </w:pPr>
      <w:r w:rsidRPr="00527495">
        <w:rPr>
          <w:rFonts w:ascii="Calibri" w:hAnsi="Calibri" w:cs="Calibri"/>
          <w:sz w:val="24"/>
        </w:rPr>
        <w:t>Beta-</w:t>
      </w:r>
      <w:proofErr w:type="spellStart"/>
      <w:r w:rsidRPr="00527495">
        <w:rPr>
          <w:rFonts w:ascii="Calibri" w:hAnsi="Calibri" w:cs="Calibri"/>
          <w:sz w:val="24"/>
        </w:rPr>
        <w:t>glukany</w:t>
      </w:r>
      <w:proofErr w:type="spellEnd"/>
      <w:r w:rsidRPr="00527495">
        <w:rPr>
          <w:rFonts w:ascii="Calibri" w:hAnsi="Calibri" w:cs="Calibri"/>
          <w:sz w:val="24"/>
        </w:rPr>
        <w:tab/>
      </w:r>
      <w:r w:rsidRPr="00527495">
        <w:rPr>
          <w:rFonts w:ascii="Calibri" w:hAnsi="Calibri" w:cs="Calibri"/>
          <w:sz w:val="24"/>
        </w:rPr>
        <w:tab/>
        <w:t>15%</w:t>
      </w:r>
    </w:p>
    <w:p w14:paraId="771AA16C" w14:textId="77777777" w:rsidR="00527495" w:rsidRPr="006B5B89" w:rsidRDefault="00527495" w:rsidP="00527495">
      <w:pPr>
        <w:jc w:val="both"/>
        <w:rPr>
          <w:rFonts w:ascii="Calibri" w:hAnsi="Calibri" w:cs="Calibri"/>
          <w:b/>
          <w:highlight w:val="yellow"/>
        </w:rPr>
      </w:pPr>
    </w:p>
    <w:p w14:paraId="120D3DC1" w14:textId="12913972" w:rsidR="00527495" w:rsidRDefault="00527495" w:rsidP="00527495">
      <w:pPr>
        <w:ind w:left="284" w:firstLine="425"/>
        <w:jc w:val="both"/>
        <w:rPr>
          <w:rFonts w:ascii="Calibri" w:hAnsi="Calibri" w:cs="Calibri"/>
          <w:sz w:val="24"/>
        </w:rPr>
      </w:pPr>
      <w:r w:rsidRPr="00750605">
        <w:rPr>
          <w:rFonts w:ascii="Calibri" w:hAnsi="Calibri" w:cs="Calibri"/>
          <w:sz w:val="24"/>
        </w:rPr>
        <w:t xml:space="preserve">Kultivace v 1,5 l </w:t>
      </w:r>
      <w:proofErr w:type="spellStart"/>
      <w:r w:rsidRPr="00750605">
        <w:rPr>
          <w:rFonts w:ascii="Calibri" w:hAnsi="Calibri" w:cs="Calibri"/>
          <w:sz w:val="24"/>
        </w:rPr>
        <w:t>fermentoru</w:t>
      </w:r>
      <w:proofErr w:type="spellEnd"/>
      <w:r w:rsidRPr="00750605">
        <w:rPr>
          <w:rFonts w:ascii="Calibri" w:hAnsi="Calibri" w:cs="Calibri"/>
          <w:sz w:val="24"/>
        </w:rPr>
        <w:t xml:space="preserve"> neposkytla dostatečné výtěžky na jednoduchém glycerolovém médiu. Na optimalizovaném médiu s přídavkem </w:t>
      </w:r>
      <w:proofErr w:type="spellStart"/>
      <w:r w:rsidRPr="00750605">
        <w:rPr>
          <w:rFonts w:ascii="Calibri" w:hAnsi="Calibri" w:cs="Calibri"/>
          <w:sz w:val="24"/>
        </w:rPr>
        <w:t>mikroelementového</w:t>
      </w:r>
      <w:proofErr w:type="spellEnd"/>
      <w:r w:rsidRPr="00750605">
        <w:rPr>
          <w:rFonts w:ascii="Calibri" w:hAnsi="Calibri" w:cs="Calibri"/>
          <w:sz w:val="24"/>
        </w:rPr>
        <w:t xml:space="preserve"> roztoku, optimalizovaným C/N poměrem a zdrojem dusíku bylo dosaženo podstatně vyšší produkce cílových metabolitů i biomasy</w:t>
      </w:r>
      <w:r>
        <w:rPr>
          <w:rFonts w:ascii="Calibri" w:hAnsi="Calibri" w:cs="Calibri"/>
          <w:sz w:val="24"/>
        </w:rPr>
        <w:t xml:space="preserve"> (Tabulka 19)</w:t>
      </w:r>
      <w:r w:rsidRPr="00750605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Kultivace v </w:t>
      </w:r>
      <w:proofErr w:type="gramStart"/>
      <w:r>
        <w:rPr>
          <w:rFonts w:ascii="Calibri" w:hAnsi="Calibri" w:cs="Calibri"/>
          <w:sz w:val="24"/>
        </w:rPr>
        <w:t>5-litrovém</w:t>
      </w:r>
      <w:proofErr w:type="gram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fermentoru</w:t>
      </w:r>
      <w:proofErr w:type="spellEnd"/>
      <w:r>
        <w:rPr>
          <w:rFonts w:ascii="Calibri" w:hAnsi="Calibri" w:cs="Calibri"/>
          <w:sz w:val="24"/>
        </w:rPr>
        <w:t xml:space="preserve"> poskytla výsledky produkce ergosterolu, karotenoidů i </w:t>
      </w:r>
      <w:proofErr w:type="spellStart"/>
      <w:r>
        <w:rPr>
          <w:rFonts w:ascii="Calibri" w:hAnsi="Calibri" w:cs="Calibri"/>
          <w:sz w:val="24"/>
        </w:rPr>
        <w:t>ubichinonu</w:t>
      </w:r>
      <w:proofErr w:type="spellEnd"/>
      <w:r>
        <w:rPr>
          <w:rFonts w:ascii="Calibri" w:hAnsi="Calibri" w:cs="Calibri"/>
          <w:sz w:val="24"/>
        </w:rPr>
        <w:t xml:space="preserve"> cca 10 mg/g sušiny při </w:t>
      </w:r>
      <w:r>
        <w:rPr>
          <w:rFonts w:ascii="Calibri" w:hAnsi="Calibri" w:cs="Calibri"/>
          <w:sz w:val="24"/>
        </w:rPr>
        <w:lastRenderedPageBreak/>
        <w:t>produkci biomasy cca 19 g/l, zastoupení lipidů 24 % a beta-</w:t>
      </w:r>
      <w:proofErr w:type="spellStart"/>
      <w:r>
        <w:rPr>
          <w:rFonts w:ascii="Calibri" w:hAnsi="Calibri" w:cs="Calibri"/>
          <w:sz w:val="24"/>
        </w:rPr>
        <w:t>glukanů</w:t>
      </w:r>
      <w:proofErr w:type="spellEnd"/>
      <w:r>
        <w:rPr>
          <w:rFonts w:ascii="Calibri" w:hAnsi="Calibri" w:cs="Calibri"/>
          <w:sz w:val="24"/>
        </w:rPr>
        <w:t xml:space="preserve"> 15%, Tyto výsledky jsou </w:t>
      </w:r>
      <w:proofErr w:type="spellStart"/>
      <w:r>
        <w:rPr>
          <w:rFonts w:ascii="Calibri" w:hAnsi="Calibri" w:cs="Calibri"/>
          <w:sz w:val="24"/>
        </w:rPr>
        <w:t>průmysově</w:t>
      </w:r>
      <w:proofErr w:type="spellEnd"/>
      <w:r>
        <w:rPr>
          <w:rFonts w:ascii="Calibri" w:hAnsi="Calibri" w:cs="Calibri"/>
          <w:sz w:val="24"/>
        </w:rPr>
        <w:t xml:space="preserve"> zajímavé a proto byla technologie převedena postupně do velkého měřítka.</w:t>
      </w:r>
    </w:p>
    <w:p w14:paraId="107E15D8" w14:textId="4074F2B0" w:rsidR="009D54D3" w:rsidRPr="00527495" w:rsidRDefault="00527495" w:rsidP="009D54D3">
      <w:pPr>
        <w:pStyle w:val="Odstavecseseznamem"/>
        <w:numPr>
          <w:ilvl w:val="1"/>
          <w:numId w:val="11"/>
        </w:numPr>
        <w:rPr>
          <w:rFonts w:cs="Arial"/>
          <w:b/>
          <w:sz w:val="24"/>
          <w:u w:val="single"/>
        </w:rPr>
      </w:pPr>
      <w:r w:rsidRPr="00527495">
        <w:rPr>
          <w:rFonts w:cs="Arial"/>
          <w:b/>
          <w:sz w:val="24"/>
          <w:u w:val="single"/>
        </w:rPr>
        <w:t xml:space="preserve"> Kultivace v produkčním médiu – poloprovozní </w:t>
      </w:r>
      <w:proofErr w:type="gramStart"/>
      <w:r w:rsidRPr="00527495">
        <w:rPr>
          <w:rFonts w:cs="Arial"/>
          <w:b/>
          <w:sz w:val="24"/>
          <w:u w:val="single"/>
        </w:rPr>
        <w:t xml:space="preserve">měřítko </w:t>
      </w:r>
      <w:r>
        <w:rPr>
          <w:rFonts w:cs="Arial"/>
          <w:b/>
          <w:sz w:val="24"/>
          <w:u w:val="single"/>
        </w:rPr>
        <w:t>,</w:t>
      </w:r>
      <w:proofErr w:type="gramEnd"/>
      <w:r>
        <w:rPr>
          <w:rFonts w:cs="Arial"/>
          <w:b/>
          <w:sz w:val="24"/>
          <w:u w:val="single"/>
        </w:rPr>
        <w:t xml:space="preserve"> příprava inokula </w:t>
      </w:r>
      <w:r w:rsidRPr="00527495">
        <w:rPr>
          <w:rFonts w:cs="Arial"/>
          <w:b/>
          <w:sz w:val="24"/>
          <w:u w:val="single"/>
        </w:rPr>
        <w:t>do objemu 20 L</w:t>
      </w:r>
    </w:p>
    <w:p w14:paraId="77AA91DB" w14:textId="59311379" w:rsidR="00F70DC9" w:rsidRPr="00527495" w:rsidRDefault="00AE0415" w:rsidP="00AE0415">
      <w:pPr>
        <w:rPr>
          <w:rFonts w:cs="Arial"/>
          <w:i/>
        </w:rPr>
      </w:pPr>
      <w:r w:rsidRPr="00527495">
        <w:rPr>
          <w:rFonts w:cs="Arial"/>
          <w:i/>
          <w:sz w:val="24"/>
        </w:rPr>
        <w:t xml:space="preserve">Tabulka </w:t>
      </w:r>
      <w:r w:rsidR="00527495" w:rsidRPr="00527495">
        <w:rPr>
          <w:rFonts w:cs="Arial"/>
          <w:i/>
          <w:sz w:val="24"/>
        </w:rPr>
        <w:t>8</w:t>
      </w:r>
      <w:r w:rsidRPr="00527495">
        <w:rPr>
          <w:rFonts w:cs="Arial"/>
          <w:i/>
          <w:sz w:val="24"/>
        </w:rPr>
        <w:t xml:space="preserve">: </w:t>
      </w:r>
      <w:r w:rsidR="00F70DC9" w:rsidRPr="00527495">
        <w:rPr>
          <w:rFonts w:cs="Arial"/>
          <w:i/>
          <w:sz w:val="24"/>
        </w:rPr>
        <w:t>Produkční médium pro velkoobjemovou kultivaci a podmínky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418"/>
      </w:tblGrid>
      <w:tr w:rsidR="00F70DC9" w:rsidRPr="00750497" w14:paraId="68A2CC92" w14:textId="77777777" w:rsidTr="00A96B6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85CD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  <w:b/>
                <w:bCs/>
              </w:rPr>
              <w:t>Složka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046E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  <w:b/>
                <w:bCs/>
              </w:rPr>
              <w:t xml:space="preserve">Množství </w:t>
            </w:r>
          </w:p>
        </w:tc>
      </w:tr>
      <w:tr w:rsidR="00F70DC9" w:rsidRPr="00750497" w14:paraId="7901EC1A" w14:textId="77777777" w:rsidTr="00A96B6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EA5C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A5C9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1000 ml</w:t>
            </w:r>
          </w:p>
        </w:tc>
      </w:tr>
      <w:tr w:rsidR="00F70DC9" w:rsidRPr="00750497" w14:paraId="253012FB" w14:textId="77777777" w:rsidTr="00A96B6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AAB6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Glycerol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FF53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92,50 g</w:t>
            </w:r>
          </w:p>
        </w:tc>
      </w:tr>
      <w:tr w:rsidR="00F70DC9" w:rsidRPr="00750497" w14:paraId="234CF726" w14:textId="77777777" w:rsidTr="00A96B6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FC87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KH2PO4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9C9D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8 g</w:t>
            </w:r>
          </w:p>
        </w:tc>
      </w:tr>
      <w:tr w:rsidR="00F70DC9" w:rsidRPr="00750497" w14:paraId="18EAA12D" w14:textId="77777777" w:rsidTr="00A96B6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248D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MgSO4*7H2O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1474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1,392 g</w:t>
            </w:r>
          </w:p>
        </w:tc>
      </w:tr>
      <w:tr w:rsidR="00F70DC9" w:rsidRPr="00750497" w14:paraId="583A7142" w14:textId="77777777" w:rsidTr="00A96B6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F8B6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NaNO3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5541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10,24 g</w:t>
            </w:r>
          </w:p>
        </w:tc>
      </w:tr>
      <w:tr w:rsidR="00F70DC9" w:rsidRPr="00750497" w14:paraId="386A2267" w14:textId="77777777" w:rsidTr="00A96B6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D83A" w14:textId="77777777" w:rsidR="00F70DC9" w:rsidRPr="00750497" w:rsidRDefault="00F70DC9" w:rsidP="00A96B67">
            <w:pPr>
              <w:rPr>
                <w:rFonts w:cs="Arial"/>
              </w:rPr>
            </w:pPr>
            <w:proofErr w:type="spellStart"/>
            <w:r w:rsidRPr="00750497">
              <w:rPr>
                <w:rFonts w:cs="Arial"/>
              </w:rPr>
              <w:t>Mikroelementový</w:t>
            </w:r>
            <w:proofErr w:type="spellEnd"/>
            <w:r w:rsidRPr="00750497">
              <w:rPr>
                <w:rFonts w:cs="Arial"/>
              </w:rPr>
              <w:t xml:space="preserve"> roztok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0E74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2 ml</w:t>
            </w:r>
          </w:p>
        </w:tc>
      </w:tr>
      <w:tr w:rsidR="00F70DC9" w:rsidRPr="00750497" w14:paraId="27E2FCBF" w14:textId="77777777" w:rsidTr="00A96B6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8DFA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9161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>6,5</w:t>
            </w:r>
          </w:p>
        </w:tc>
      </w:tr>
      <w:tr w:rsidR="00F70DC9" w:rsidRPr="00750497" w14:paraId="5FBF57AD" w14:textId="77777777" w:rsidTr="00A96B6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024E" w14:textId="77777777" w:rsidR="00F70DC9" w:rsidRPr="00750497" w:rsidRDefault="00F70DC9" w:rsidP="00A96B67">
            <w:pPr>
              <w:rPr>
                <w:rFonts w:cs="Arial"/>
              </w:rPr>
            </w:pPr>
            <w:r w:rsidRPr="00750497">
              <w:rPr>
                <w:rFonts w:cs="Arial"/>
              </w:rPr>
              <w:t xml:space="preserve">Teplota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8CA" w14:textId="77777777" w:rsidR="00F70DC9" w:rsidRPr="00750497" w:rsidRDefault="00F70DC9" w:rsidP="00A96B67">
            <w:pPr>
              <w:rPr>
                <w:rFonts w:cs="Arial"/>
              </w:rPr>
            </w:pPr>
            <w:proofErr w:type="gramStart"/>
            <w:r w:rsidRPr="00750497">
              <w:rPr>
                <w:rFonts w:cs="Arial"/>
              </w:rPr>
              <w:t>25°C</w:t>
            </w:r>
            <w:proofErr w:type="gramEnd"/>
          </w:p>
        </w:tc>
      </w:tr>
    </w:tbl>
    <w:p w14:paraId="4A936DD3" w14:textId="77777777" w:rsidR="00F70DC9" w:rsidRPr="00AE0415" w:rsidRDefault="00F70DC9" w:rsidP="00AE0415">
      <w:pPr>
        <w:spacing w:after="0"/>
        <w:ind w:left="142"/>
        <w:jc w:val="both"/>
        <w:rPr>
          <w:rFonts w:cs="Arial"/>
        </w:rPr>
      </w:pPr>
      <w:r w:rsidRPr="00AE0415">
        <w:rPr>
          <w:rFonts w:cs="Arial"/>
        </w:rPr>
        <w:br/>
      </w:r>
      <w:r w:rsidRPr="00AE0415">
        <w:rPr>
          <w:rFonts w:cs="Arial"/>
          <w:b/>
        </w:rPr>
        <w:t>Postup pro kultivaci</w:t>
      </w:r>
      <w:r w:rsidR="00AE0415" w:rsidRPr="00AE0415">
        <w:rPr>
          <w:rFonts w:cs="Arial"/>
          <w:b/>
        </w:rPr>
        <w:t xml:space="preserve"> v produkčním médiu</w:t>
      </w:r>
      <w:r w:rsidRPr="00AE0415">
        <w:rPr>
          <w:rFonts w:cs="Arial"/>
        </w:rPr>
        <w:t>:</w:t>
      </w:r>
    </w:p>
    <w:p w14:paraId="14E919A9" w14:textId="11C44E44" w:rsidR="00F70DC9" w:rsidRPr="00AE0415" w:rsidRDefault="009D54D3" w:rsidP="00AE0415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V úvodu je třeba </w:t>
      </w:r>
      <w:proofErr w:type="spellStart"/>
      <w:r>
        <w:rPr>
          <w:rFonts w:cs="Arial"/>
        </w:rPr>
        <w:t>z</w:t>
      </w:r>
      <w:r w:rsidR="00F70DC9" w:rsidRPr="00AE0415">
        <w:rPr>
          <w:rFonts w:cs="Arial"/>
        </w:rPr>
        <w:t>aočkovat</w:t>
      </w:r>
      <w:proofErr w:type="spellEnd"/>
      <w:r w:rsidR="00F70DC9" w:rsidRPr="00AE0415">
        <w:rPr>
          <w:rFonts w:cs="Arial"/>
        </w:rPr>
        <w:t xml:space="preserve"> 500</w:t>
      </w:r>
      <w:r w:rsidR="00527495">
        <w:rPr>
          <w:rFonts w:cs="Arial"/>
        </w:rPr>
        <w:t xml:space="preserve"> </w:t>
      </w:r>
      <w:r w:rsidR="00F70DC9" w:rsidRPr="00AE0415">
        <w:rPr>
          <w:rFonts w:cs="Arial"/>
        </w:rPr>
        <w:t>L produkčního média 20 L Inokula a poté druhý dne doplnit zbylých 500</w:t>
      </w:r>
      <w:r w:rsidR="00527495">
        <w:rPr>
          <w:rFonts w:cs="Arial"/>
        </w:rPr>
        <w:t xml:space="preserve"> </w:t>
      </w:r>
      <w:r w:rsidR="00F70DC9" w:rsidRPr="00AE0415">
        <w:rPr>
          <w:rFonts w:cs="Arial"/>
        </w:rPr>
        <w:t>L produkčního média.</w:t>
      </w:r>
      <w:r w:rsidR="00527495">
        <w:rPr>
          <w:rFonts w:cs="Arial"/>
        </w:rPr>
        <w:t xml:space="preserve"> </w:t>
      </w:r>
    </w:p>
    <w:p w14:paraId="4D8A3259" w14:textId="662BE11E" w:rsidR="00F70DC9" w:rsidRPr="00AE0415" w:rsidRDefault="00F70DC9" w:rsidP="00AE0415">
      <w:pPr>
        <w:spacing w:after="0"/>
        <w:ind w:left="142"/>
        <w:jc w:val="both"/>
        <w:rPr>
          <w:rFonts w:cs="Arial"/>
        </w:rPr>
      </w:pPr>
      <w:r w:rsidRPr="00AE0415">
        <w:rPr>
          <w:rFonts w:cs="Arial"/>
        </w:rPr>
        <w:t xml:space="preserve">Kultivaci </w:t>
      </w:r>
      <w:r w:rsidR="00527495">
        <w:rPr>
          <w:rFonts w:cs="Arial"/>
        </w:rPr>
        <w:t xml:space="preserve">je třeba </w:t>
      </w:r>
      <w:r w:rsidRPr="00AE0415">
        <w:rPr>
          <w:rFonts w:cs="Arial"/>
        </w:rPr>
        <w:t>vé</w:t>
      </w:r>
      <w:r w:rsidR="00527495">
        <w:rPr>
          <w:rFonts w:cs="Arial"/>
        </w:rPr>
        <w:t>s</w:t>
      </w:r>
      <w:r w:rsidRPr="00AE0415">
        <w:rPr>
          <w:rFonts w:cs="Arial"/>
        </w:rPr>
        <w:t xml:space="preserve">t po dobu 96 hodin. V pravidelných intervalech </w:t>
      </w:r>
      <w:r w:rsidR="00527495">
        <w:rPr>
          <w:rFonts w:cs="Arial"/>
        </w:rPr>
        <w:t xml:space="preserve">je nutné </w:t>
      </w:r>
      <w:r w:rsidRPr="00AE0415">
        <w:rPr>
          <w:rFonts w:cs="Arial"/>
        </w:rPr>
        <w:t xml:space="preserve">odebírat vzorky na stanovení optické hustoty a následně je poté </w:t>
      </w:r>
      <w:proofErr w:type="spellStart"/>
      <w:r w:rsidRPr="00AE0415">
        <w:rPr>
          <w:rFonts w:cs="Arial"/>
        </w:rPr>
        <w:t>lyofylizovat</w:t>
      </w:r>
      <w:proofErr w:type="spellEnd"/>
      <w:r w:rsidRPr="00AE0415">
        <w:rPr>
          <w:rFonts w:cs="Arial"/>
        </w:rPr>
        <w:t xml:space="preserve"> a uschovat pro pozdější analýzy</w:t>
      </w:r>
      <w:r w:rsidR="00527495">
        <w:rPr>
          <w:rFonts w:cs="Arial"/>
        </w:rPr>
        <w:t xml:space="preserve"> složení biomasy</w:t>
      </w:r>
      <w:r w:rsidRPr="00AE0415">
        <w:rPr>
          <w:rFonts w:cs="Arial"/>
        </w:rPr>
        <w:t>.</w:t>
      </w:r>
    </w:p>
    <w:p w14:paraId="49BA64E3" w14:textId="77777777" w:rsidR="00F70DC9" w:rsidRPr="00F70DC9" w:rsidRDefault="00F70DC9" w:rsidP="00F70DC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EBD292A" w14:textId="77777777" w:rsidR="00A66E43" w:rsidRPr="001F4E8C" w:rsidRDefault="00A66E43" w:rsidP="00A66E4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</w:pPr>
      <w:r w:rsidRPr="001F4E8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>Kultivace v poloprovozním zařízení</w:t>
      </w:r>
      <w:r w:rsidR="00AE0415" w:rsidRPr="001F4E8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 xml:space="preserve"> a optimalizace procesu</w:t>
      </w:r>
    </w:p>
    <w:p w14:paraId="09E0FBCA" w14:textId="77777777" w:rsidR="00AE0415" w:rsidRDefault="00AE0415" w:rsidP="00AE041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7282B75" w14:textId="6E38C928" w:rsidR="00AE0415" w:rsidRDefault="00527495" w:rsidP="00AE04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5.1 </w:t>
      </w:r>
      <w:r w:rsidR="00AE0415" w:rsidRPr="00AE041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Procesní parametry – optimalizace:</w:t>
      </w:r>
    </w:p>
    <w:p w14:paraId="7B17EE62" w14:textId="77777777" w:rsidR="00AE0415" w:rsidRDefault="00AE0415" w:rsidP="00AE04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14:paraId="60211F5C" w14:textId="3C6819B6" w:rsidR="00A96B67" w:rsidRDefault="00AE0415" w:rsidP="00AE0415">
      <w:pPr>
        <w:jc w:val="both"/>
        <w:rPr>
          <w:rFonts w:cs="Arial"/>
        </w:rPr>
      </w:pPr>
      <w:r>
        <w:rPr>
          <w:rFonts w:cs="Arial"/>
        </w:rPr>
        <w:t xml:space="preserve">V následujícím textu je popsán způsob optimalizace velkoobjemové kultivace, která probíhala dílem v laboratořích FCH VUT v Brně a dílem ve výzkumném centru </w:t>
      </w:r>
      <w:proofErr w:type="spellStart"/>
      <w:r>
        <w:rPr>
          <w:rFonts w:cs="Arial"/>
        </w:rPr>
        <w:t>Algatech</w:t>
      </w:r>
      <w:proofErr w:type="spellEnd"/>
      <w:r>
        <w:rPr>
          <w:rFonts w:cs="Arial"/>
        </w:rPr>
        <w:t xml:space="preserve"> v Třeboni. </w:t>
      </w:r>
      <w:r w:rsidR="00A96B67">
        <w:rPr>
          <w:rFonts w:cs="Arial"/>
        </w:rPr>
        <w:t>Optimalizace b</w:t>
      </w:r>
      <w:r>
        <w:rPr>
          <w:rFonts w:cs="Arial"/>
        </w:rPr>
        <w:t>yl</w:t>
      </w:r>
      <w:r w:rsidR="00A96B67">
        <w:rPr>
          <w:rFonts w:cs="Arial"/>
        </w:rPr>
        <w:t>a</w:t>
      </w:r>
      <w:r>
        <w:rPr>
          <w:rFonts w:cs="Arial"/>
        </w:rPr>
        <w:t xml:space="preserve"> provede</w:t>
      </w:r>
      <w:r w:rsidR="00A96B67">
        <w:rPr>
          <w:rFonts w:cs="Arial"/>
        </w:rPr>
        <w:t>na</w:t>
      </w:r>
      <w:r>
        <w:rPr>
          <w:rFonts w:cs="Arial"/>
        </w:rPr>
        <w:t xml:space="preserve"> tak, že výsledky z</w:t>
      </w:r>
      <w:r w:rsidR="00A96B67">
        <w:rPr>
          <w:rFonts w:cs="Arial"/>
        </w:rPr>
        <w:t xml:space="preserve"> každé </w:t>
      </w:r>
      <w:r>
        <w:rPr>
          <w:rFonts w:cs="Arial"/>
        </w:rPr>
        <w:t>velko</w:t>
      </w:r>
      <w:r w:rsidR="00527495">
        <w:rPr>
          <w:rFonts w:cs="Arial"/>
        </w:rPr>
        <w:t>o</w:t>
      </w:r>
      <w:r>
        <w:rPr>
          <w:rFonts w:cs="Arial"/>
        </w:rPr>
        <w:t>bjemové kultivace byly kriticky zhodnoceny, navržen optimalizační krok a otestován v laboratořích FCH VUT v Brně.</w:t>
      </w:r>
      <w:r w:rsidR="00A96B67">
        <w:rPr>
          <w:rFonts w:cs="Arial"/>
        </w:rPr>
        <w:t xml:space="preserve"> V dalším textu je uveden podrobně postup </w:t>
      </w:r>
      <w:proofErr w:type="spellStart"/>
      <w:r w:rsidR="00A96B67">
        <w:rPr>
          <w:rFonts w:cs="Arial"/>
        </w:rPr>
        <w:t>optimnalizace</w:t>
      </w:r>
      <w:proofErr w:type="spellEnd"/>
      <w:r w:rsidR="00A96B67">
        <w:rPr>
          <w:rFonts w:cs="Arial"/>
        </w:rPr>
        <w:t xml:space="preserve"> u tří následných velkoobjemových fermentací včetně diskuse problémů, jejich příčin a návrhu technického řešení.</w:t>
      </w:r>
    </w:p>
    <w:p w14:paraId="71BCECB4" w14:textId="77777777" w:rsidR="00A96B67" w:rsidRPr="00750497" w:rsidRDefault="00A96B67" w:rsidP="00A96B67">
      <w:pPr>
        <w:jc w:val="both"/>
        <w:rPr>
          <w:rFonts w:cs="Arial"/>
        </w:rPr>
      </w:pPr>
      <w:r w:rsidRPr="00750497">
        <w:rPr>
          <w:rFonts w:cs="Arial"/>
        </w:rPr>
        <w:t>Jednotlivé kultivace jsou popsány z hlediska provedených podmínek, složení média, samotného kultivačního procesu a zhodnocení kultivace z hlediska produktivity a navržení opravných postupů pro navýšení produkce. Zároveň jsou zde popsány navazující experimenty, které probíhaly na fakultě chemické a sloužily jako podpora a rozvoj výzkumu v této oblasti.</w:t>
      </w:r>
    </w:p>
    <w:p w14:paraId="77D19EE3" w14:textId="11C99B69" w:rsidR="00A96B67" w:rsidRPr="00A96B67" w:rsidRDefault="00527495" w:rsidP="00A96B6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5.2 </w:t>
      </w:r>
      <w:r w:rsidR="00A96B67" w:rsidRPr="00A96B67">
        <w:rPr>
          <w:rFonts w:cs="Arial"/>
          <w:b/>
          <w:sz w:val="24"/>
          <w:szCs w:val="24"/>
        </w:rPr>
        <w:t xml:space="preserve">Prosinec 2021 – leden 2022: </w:t>
      </w:r>
      <w:proofErr w:type="gramStart"/>
      <w:r w:rsidR="00A96B67" w:rsidRPr="00A96B67">
        <w:rPr>
          <w:rFonts w:cs="Arial"/>
          <w:b/>
          <w:sz w:val="24"/>
          <w:szCs w:val="24"/>
        </w:rPr>
        <w:t>1 .</w:t>
      </w:r>
      <w:proofErr w:type="gramEnd"/>
      <w:r w:rsidR="00A96B67" w:rsidRPr="00A96B67">
        <w:rPr>
          <w:rFonts w:cs="Arial"/>
          <w:b/>
          <w:sz w:val="24"/>
          <w:szCs w:val="24"/>
        </w:rPr>
        <w:t xml:space="preserve"> velkoobjemová kultivace </w:t>
      </w:r>
    </w:p>
    <w:p w14:paraId="3FC96114" w14:textId="77777777" w:rsidR="00A96B67" w:rsidRDefault="00A96B67" w:rsidP="00A96B67">
      <w:pPr>
        <w:spacing w:after="0"/>
        <w:jc w:val="both"/>
      </w:pPr>
      <w:r w:rsidRPr="00A96B67">
        <w:rPr>
          <w:b/>
        </w:rPr>
        <w:t>Příprava inokula:</w:t>
      </w:r>
      <w:r>
        <w:t xml:space="preserve"> </w:t>
      </w:r>
    </w:p>
    <w:p w14:paraId="2B9E046C" w14:textId="77777777" w:rsidR="00A96B67" w:rsidRPr="00750497" w:rsidRDefault="00A96B67" w:rsidP="00A96B67">
      <w:pPr>
        <w:spacing w:after="0"/>
        <w:jc w:val="both"/>
      </w:pPr>
      <w:r w:rsidRPr="00750497">
        <w:t xml:space="preserve">Byla provedena příprava inokula pro velkoobjemovou kultivaci. Složení média, proces kultivace a kultivační podmínky jsou uvedeny v </w:t>
      </w:r>
      <w:r>
        <w:fldChar w:fldCharType="begin"/>
      </w:r>
      <w:r>
        <w:instrText xml:space="preserve"> REF _Ref105362597 \r \h </w:instrText>
      </w:r>
      <w:r>
        <w:fldChar w:fldCharType="separate"/>
      </w:r>
      <w:r w:rsidR="00200C09">
        <w:t>0</w:t>
      </w:r>
      <w:r>
        <w:fldChar w:fldCharType="end"/>
      </w:r>
      <w:r w:rsidRPr="00750497">
        <w:t xml:space="preserve">. Inokulace byla provedena v termínu 6-9. ledna. Na počátku druhého týdne v lednu 10. ledna bylo inokulum o objemu 20 L převezeno do Třeboně a </w:t>
      </w:r>
      <w:proofErr w:type="spellStart"/>
      <w:r w:rsidRPr="00750497">
        <w:t>zaočkováno</w:t>
      </w:r>
      <w:proofErr w:type="spellEnd"/>
      <w:r w:rsidRPr="00750497">
        <w:t xml:space="preserve"> do velkoobjemového reaktoru s 1000 L média. Médium bylo založeno na odpadním glycerolu poskytnutém z výroby biopaliv (</w:t>
      </w:r>
      <w:proofErr w:type="spellStart"/>
      <w:r w:rsidRPr="00750497">
        <w:t>methylesterů</w:t>
      </w:r>
      <w:proofErr w:type="spellEnd"/>
      <w:r w:rsidRPr="00750497">
        <w:t xml:space="preserve"> mastných kyselin z odpadního kafilerního tuku).</w:t>
      </w:r>
    </w:p>
    <w:p w14:paraId="681C7A00" w14:textId="1B4DB7C9" w:rsidR="00A96B67" w:rsidRPr="00527495" w:rsidRDefault="00A96B67" w:rsidP="00527495">
      <w:pPr>
        <w:pStyle w:val="Tabulka"/>
        <w:numPr>
          <w:ilvl w:val="0"/>
          <w:numId w:val="0"/>
        </w:numPr>
        <w:rPr>
          <w:rFonts w:asciiTheme="minorHAnsi" w:hAnsiTheme="minorHAnsi" w:cstheme="minorHAnsi"/>
          <w:i/>
          <w:sz w:val="24"/>
        </w:rPr>
      </w:pPr>
      <w:bookmarkStart w:id="2" w:name="_Ref105362597"/>
      <w:r w:rsidRPr="00527495">
        <w:rPr>
          <w:rFonts w:asciiTheme="minorHAnsi" w:hAnsiTheme="minorHAnsi" w:cstheme="minorHAnsi"/>
          <w:i/>
          <w:sz w:val="24"/>
        </w:rPr>
        <w:lastRenderedPageBreak/>
        <w:t xml:space="preserve">Tabulka </w:t>
      </w:r>
      <w:r w:rsidR="00527495" w:rsidRPr="00527495">
        <w:rPr>
          <w:rFonts w:asciiTheme="minorHAnsi" w:hAnsiTheme="minorHAnsi" w:cstheme="minorHAnsi"/>
          <w:i/>
          <w:sz w:val="24"/>
        </w:rPr>
        <w:t>9</w:t>
      </w:r>
      <w:r w:rsidRPr="00527495">
        <w:rPr>
          <w:rFonts w:asciiTheme="minorHAnsi" w:hAnsiTheme="minorHAnsi" w:cstheme="minorHAnsi"/>
          <w:i/>
          <w:sz w:val="24"/>
        </w:rPr>
        <w:t>: Složení média</w:t>
      </w:r>
      <w:bookmarkEnd w:id="2"/>
      <w:r w:rsidRPr="00527495">
        <w:rPr>
          <w:rFonts w:asciiTheme="minorHAnsi" w:hAnsiTheme="minorHAnsi" w:cstheme="minorHAnsi"/>
          <w:i/>
          <w:sz w:val="24"/>
        </w:rPr>
        <w:t xml:space="preserve"> použitého pro první velkoobjemovou kultivaci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1559"/>
      </w:tblGrid>
      <w:tr w:rsidR="00A96B67" w:rsidRPr="00A96B67" w14:paraId="13E2ACA9" w14:textId="77777777" w:rsidTr="00A96B67">
        <w:tc>
          <w:tcPr>
            <w:tcW w:w="2187" w:type="dxa"/>
          </w:tcPr>
          <w:p w14:paraId="278138E1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Voda</w:t>
            </w:r>
          </w:p>
        </w:tc>
        <w:tc>
          <w:tcPr>
            <w:tcW w:w="1559" w:type="dxa"/>
          </w:tcPr>
          <w:p w14:paraId="236FD247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1000 ml</w:t>
            </w:r>
          </w:p>
        </w:tc>
      </w:tr>
      <w:tr w:rsidR="00A96B67" w:rsidRPr="00A96B67" w14:paraId="64C6E8D7" w14:textId="77777777" w:rsidTr="00A96B67">
        <w:tc>
          <w:tcPr>
            <w:tcW w:w="2187" w:type="dxa"/>
          </w:tcPr>
          <w:p w14:paraId="7A069214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Glycerol*</w:t>
            </w:r>
          </w:p>
        </w:tc>
        <w:tc>
          <w:tcPr>
            <w:tcW w:w="1559" w:type="dxa"/>
          </w:tcPr>
          <w:p w14:paraId="691EFC6E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45.41 g</w:t>
            </w:r>
          </w:p>
        </w:tc>
      </w:tr>
      <w:tr w:rsidR="00A96B67" w:rsidRPr="00A96B67" w14:paraId="1C743FAB" w14:textId="77777777" w:rsidTr="00A96B67">
        <w:tc>
          <w:tcPr>
            <w:tcW w:w="2187" w:type="dxa"/>
          </w:tcPr>
          <w:p w14:paraId="3DDF7AFD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KH2PO4</w:t>
            </w:r>
          </w:p>
        </w:tc>
        <w:tc>
          <w:tcPr>
            <w:tcW w:w="1559" w:type="dxa"/>
          </w:tcPr>
          <w:p w14:paraId="417E118E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4.00 g</w:t>
            </w:r>
          </w:p>
        </w:tc>
      </w:tr>
      <w:tr w:rsidR="00A96B67" w:rsidRPr="00A96B67" w14:paraId="77D533C8" w14:textId="77777777" w:rsidTr="00A96B67">
        <w:tc>
          <w:tcPr>
            <w:tcW w:w="2187" w:type="dxa"/>
          </w:tcPr>
          <w:p w14:paraId="32BB36BF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MgSO4*7H2O</w:t>
            </w:r>
          </w:p>
        </w:tc>
        <w:tc>
          <w:tcPr>
            <w:tcW w:w="1559" w:type="dxa"/>
          </w:tcPr>
          <w:p w14:paraId="53301CFF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0.696 g</w:t>
            </w:r>
          </w:p>
        </w:tc>
      </w:tr>
      <w:tr w:rsidR="00A96B67" w:rsidRPr="00A96B67" w14:paraId="56962234" w14:textId="77777777" w:rsidTr="00A96B67">
        <w:tc>
          <w:tcPr>
            <w:tcW w:w="2187" w:type="dxa"/>
          </w:tcPr>
          <w:p w14:paraId="493074FE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Močovina</w:t>
            </w:r>
          </w:p>
        </w:tc>
        <w:tc>
          <w:tcPr>
            <w:tcW w:w="1559" w:type="dxa"/>
          </w:tcPr>
          <w:p w14:paraId="63051F7E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1.91 g</w:t>
            </w:r>
          </w:p>
        </w:tc>
      </w:tr>
      <w:tr w:rsidR="00A96B67" w:rsidRPr="00A96B67" w14:paraId="0C05ACFC" w14:textId="77777777" w:rsidTr="00A96B67">
        <w:tc>
          <w:tcPr>
            <w:tcW w:w="2187" w:type="dxa"/>
          </w:tcPr>
          <w:p w14:paraId="58AB0147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pH</w:t>
            </w:r>
          </w:p>
        </w:tc>
        <w:tc>
          <w:tcPr>
            <w:tcW w:w="1559" w:type="dxa"/>
          </w:tcPr>
          <w:p w14:paraId="335CD936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>6,5</w:t>
            </w:r>
          </w:p>
        </w:tc>
      </w:tr>
      <w:tr w:rsidR="00A96B67" w:rsidRPr="00A96B67" w14:paraId="4269FEF2" w14:textId="77777777" w:rsidTr="00A96B67">
        <w:tc>
          <w:tcPr>
            <w:tcW w:w="2187" w:type="dxa"/>
          </w:tcPr>
          <w:p w14:paraId="50C9F425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96B67">
              <w:rPr>
                <w:rFonts w:asciiTheme="minorHAnsi" w:hAnsiTheme="minorHAnsi" w:cstheme="minorHAnsi"/>
              </w:rPr>
              <w:t xml:space="preserve">Teplota </w:t>
            </w:r>
          </w:p>
        </w:tc>
        <w:tc>
          <w:tcPr>
            <w:tcW w:w="1559" w:type="dxa"/>
          </w:tcPr>
          <w:p w14:paraId="6EA81CE9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96B67">
              <w:rPr>
                <w:rFonts w:asciiTheme="minorHAnsi" w:hAnsiTheme="minorHAnsi" w:cstheme="minorHAnsi"/>
              </w:rPr>
              <w:t>25°C</w:t>
            </w:r>
            <w:proofErr w:type="gramEnd"/>
          </w:p>
        </w:tc>
      </w:tr>
    </w:tbl>
    <w:p w14:paraId="77665DC1" w14:textId="77777777" w:rsidR="00A96B67" w:rsidRPr="00A96B67" w:rsidRDefault="00A96B67" w:rsidP="00A96B67">
      <w:pPr>
        <w:pStyle w:val="Tabul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A96B67">
        <w:rPr>
          <w:rFonts w:asciiTheme="minorHAnsi" w:hAnsiTheme="minorHAnsi" w:cstheme="minorHAnsi"/>
        </w:rPr>
        <w:t>Odpadní glycerol*</w:t>
      </w:r>
    </w:p>
    <w:p w14:paraId="2D27BF22" w14:textId="77777777" w:rsidR="00A96B67" w:rsidRPr="00750497" w:rsidRDefault="00A96B67" w:rsidP="00A96B67">
      <w:pPr>
        <w:jc w:val="both"/>
        <w:rPr>
          <w:rFonts w:cs="Arial"/>
        </w:rPr>
      </w:pPr>
    </w:p>
    <w:p w14:paraId="68DC454E" w14:textId="702E1F6B" w:rsidR="00A96B67" w:rsidRPr="00A96B67" w:rsidRDefault="00A96B67" w:rsidP="00A96B67">
      <w:pPr>
        <w:pStyle w:val="Nadpis3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lang w:val="cs-CZ"/>
        </w:rPr>
      </w:pPr>
      <w:r w:rsidRPr="00A96B67">
        <w:rPr>
          <w:rFonts w:asciiTheme="minorHAnsi" w:hAnsiTheme="minorHAnsi" w:cstheme="minorHAnsi"/>
          <w:lang w:val="cs-CZ"/>
        </w:rPr>
        <w:t xml:space="preserve">Průběh </w:t>
      </w:r>
      <w:r w:rsidR="0014531D">
        <w:rPr>
          <w:rFonts w:asciiTheme="minorHAnsi" w:hAnsiTheme="minorHAnsi" w:cstheme="minorHAnsi"/>
          <w:lang w:val="cs-CZ"/>
        </w:rPr>
        <w:t xml:space="preserve">první velkoobjemové </w:t>
      </w:r>
      <w:r w:rsidRPr="00A96B67">
        <w:rPr>
          <w:rFonts w:asciiTheme="minorHAnsi" w:hAnsiTheme="minorHAnsi" w:cstheme="minorHAnsi"/>
          <w:lang w:val="cs-CZ"/>
        </w:rPr>
        <w:t>kultivace:</w:t>
      </w:r>
    </w:p>
    <w:p w14:paraId="655BA5E3" w14:textId="77777777" w:rsidR="00A96B67" w:rsidRPr="00A96B67" w:rsidRDefault="00A96B67" w:rsidP="00A96B67">
      <w:pPr>
        <w:spacing w:after="0"/>
        <w:jc w:val="both"/>
        <w:rPr>
          <w:rFonts w:cstheme="minorHAnsi"/>
          <w:sz w:val="24"/>
          <w:szCs w:val="24"/>
        </w:rPr>
      </w:pPr>
      <w:r w:rsidRPr="00A96B67">
        <w:rPr>
          <w:rFonts w:cstheme="minorHAnsi"/>
          <w:sz w:val="24"/>
          <w:szCs w:val="24"/>
        </w:rPr>
        <w:t xml:space="preserve">Na počátku kultivace byl po </w:t>
      </w:r>
      <w:proofErr w:type="spellStart"/>
      <w:r w:rsidRPr="00A96B67">
        <w:rPr>
          <w:rFonts w:cstheme="minorHAnsi"/>
          <w:sz w:val="24"/>
          <w:szCs w:val="24"/>
        </w:rPr>
        <w:t>zaočkování</w:t>
      </w:r>
      <w:proofErr w:type="spellEnd"/>
      <w:r w:rsidRPr="00A96B67">
        <w:rPr>
          <w:rFonts w:cstheme="minorHAnsi"/>
          <w:sz w:val="24"/>
          <w:szCs w:val="24"/>
        </w:rPr>
        <w:t xml:space="preserve"> a spuštění vzdušnění pozorován vznik intenzivní pěny. Pěna dosahovala zhruba výšky 1 </w:t>
      </w:r>
      <w:proofErr w:type="gramStart"/>
      <w:r w:rsidRPr="00A96B67">
        <w:rPr>
          <w:rFonts w:cstheme="minorHAnsi"/>
          <w:sz w:val="24"/>
          <w:szCs w:val="24"/>
        </w:rPr>
        <w:t>metru</w:t>
      </w:r>
      <w:proofErr w:type="gramEnd"/>
      <w:r w:rsidRPr="00A96B67">
        <w:rPr>
          <w:rFonts w:cstheme="minorHAnsi"/>
          <w:sz w:val="24"/>
          <w:szCs w:val="24"/>
        </w:rPr>
        <w:t xml:space="preserve"> a i po snížení intenzity provzdušňování klesala jen velmi pomalu. Po dohodě s</w:t>
      </w:r>
      <w:r>
        <w:rPr>
          <w:rFonts w:cstheme="minorHAnsi"/>
          <w:sz w:val="24"/>
          <w:szCs w:val="24"/>
        </w:rPr>
        <w:t xml:space="preserve"> obsluhou </w:t>
      </w:r>
      <w:proofErr w:type="spellStart"/>
      <w:r>
        <w:rPr>
          <w:rFonts w:cstheme="minorHAnsi"/>
          <w:sz w:val="24"/>
          <w:szCs w:val="24"/>
        </w:rPr>
        <w:t>fermentoru</w:t>
      </w:r>
      <w:proofErr w:type="spellEnd"/>
      <w:r w:rsidRPr="00A96B67">
        <w:rPr>
          <w:rFonts w:cstheme="minorHAnsi"/>
          <w:sz w:val="24"/>
          <w:szCs w:val="24"/>
        </w:rPr>
        <w:t xml:space="preserve"> bylo přidáno další množství </w:t>
      </w:r>
      <w:proofErr w:type="spellStart"/>
      <w:r w:rsidRPr="00A96B67">
        <w:rPr>
          <w:rFonts w:cstheme="minorHAnsi"/>
          <w:sz w:val="24"/>
          <w:szCs w:val="24"/>
        </w:rPr>
        <w:t>antifoam</w:t>
      </w:r>
      <w:proofErr w:type="spellEnd"/>
      <w:r w:rsidRPr="00A96B67">
        <w:rPr>
          <w:rFonts w:cstheme="minorHAnsi"/>
          <w:sz w:val="24"/>
          <w:szCs w:val="24"/>
        </w:rPr>
        <w:t xml:space="preserve"> (</w:t>
      </w:r>
      <w:proofErr w:type="spellStart"/>
      <w:r w:rsidRPr="00A96B67">
        <w:rPr>
          <w:rFonts w:cstheme="minorHAnsi"/>
          <w:sz w:val="24"/>
          <w:szCs w:val="24"/>
        </w:rPr>
        <w:t>protipěnivé</w:t>
      </w:r>
      <w:proofErr w:type="spellEnd"/>
      <w:r w:rsidRPr="00A96B67">
        <w:rPr>
          <w:rFonts w:cstheme="minorHAnsi"/>
          <w:sz w:val="24"/>
          <w:szCs w:val="24"/>
        </w:rPr>
        <w:t xml:space="preserve"> látky)</w:t>
      </w:r>
      <w:r>
        <w:rPr>
          <w:rFonts w:cstheme="minorHAnsi"/>
          <w:sz w:val="24"/>
          <w:szCs w:val="24"/>
        </w:rPr>
        <w:t xml:space="preserve">, </w:t>
      </w:r>
      <w:r w:rsidRPr="00A96B67">
        <w:rPr>
          <w:rFonts w:cstheme="minorHAnsi"/>
          <w:sz w:val="24"/>
          <w:szCs w:val="24"/>
        </w:rPr>
        <w:t>tvorba pěny se snížil</w:t>
      </w:r>
      <w:r>
        <w:rPr>
          <w:rFonts w:cstheme="minorHAnsi"/>
          <w:sz w:val="24"/>
          <w:szCs w:val="24"/>
        </w:rPr>
        <w:t>a</w:t>
      </w:r>
      <w:r w:rsidRPr="00A96B67">
        <w:rPr>
          <w:rFonts w:cstheme="minorHAnsi"/>
          <w:sz w:val="24"/>
          <w:szCs w:val="24"/>
        </w:rPr>
        <w:t xml:space="preserve"> a stabilizovala zhruba na 15-20 cm výšky. V průběhu kultivace byl zjištěn </w:t>
      </w:r>
      <w:r>
        <w:rPr>
          <w:rFonts w:cstheme="minorHAnsi"/>
          <w:sz w:val="24"/>
          <w:szCs w:val="24"/>
        </w:rPr>
        <w:t xml:space="preserve">jen </w:t>
      </w:r>
      <w:r w:rsidRPr="00A96B67">
        <w:rPr>
          <w:rFonts w:cstheme="minorHAnsi"/>
          <w:sz w:val="24"/>
          <w:szCs w:val="24"/>
        </w:rPr>
        <w:t>malý nárůst kultury</w:t>
      </w:r>
      <w:r>
        <w:rPr>
          <w:rFonts w:cstheme="minorHAnsi"/>
          <w:sz w:val="24"/>
          <w:szCs w:val="24"/>
        </w:rPr>
        <w:t xml:space="preserve">, </w:t>
      </w:r>
      <w:r w:rsidRPr="00A96B67">
        <w:rPr>
          <w:rFonts w:cstheme="minorHAnsi"/>
          <w:sz w:val="24"/>
          <w:szCs w:val="24"/>
        </w:rPr>
        <w:t>pozvolný a nízký. Nebyla pozorována standar</w:t>
      </w:r>
      <w:r>
        <w:rPr>
          <w:rFonts w:cstheme="minorHAnsi"/>
          <w:sz w:val="24"/>
          <w:szCs w:val="24"/>
        </w:rPr>
        <w:t>d</w:t>
      </w:r>
      <w:r w:rsidRPr="00A96B67">
        <w:rPr>
          <w:rFonts w:cstheme="minorHAnsi"/>
          <w:sz w:val="24"/>
          <w:szCs w:val="24"/>
        </w:rPr>
        <w:t xml:space="preserve">ní </w:t>
      </w:r>
      <w:proofErr w:type="spellStart"/>
      <w:r w:rsidRPr="00A96B67">
        <w:rPr>
          <w:rFonts w:cstheme="minorHAnsi"/>
          <w:sz w:val="24"/>
          <w:szCs w:val="24"/>
        </w:rPr>
        <w:t>sigmoidní</w:t>
      </w:r>
      <w:proofErr w:type="spellEnd"/>
      <w:r w:rsidRPr="00A96B67">
        <w:rPr>
          <w:rFonts w:cstheme="minorHAnsi"/>
          <w:sz w:val="24"/>
          <w:szCs w:val="24"/>
        </w:rPr>
        <w:t xml:space="preserve"> křivka růstu s výraznou exponenciální fází. V rámci </w:t>
      </w:r>
      <w:r w:rsidR="00F87721">
        <w:rPr>
          <w:rFonts w:cstheme="minorHAnsi"/>
          <w:sz w:val="24"/>
          <w:szCs w:val="24"/>
        </w:rPr>
        <w:t>první velkoobjemové kultivace</w:t>
      </w:r>
      <w:r w:rsidRPr="00A96B67">
        <w:rPr>
          <w:rFonts w:cstheme="minorHAnsi"/>
          <w:sz w:val="24"/>
          <w:szCs w:val="24"/>
        </w:rPr>
        <w:t xml:space="preserve"> bylo odebráno 5 L odpadního glycerolu a převezeno do Brna na </w:t>
      </w:r>
      <w:r w:rsidR="00F87721">
        <w:rPr>
          <w:rFonts w:cstheme="minorHAnsi"/>
          <w:sz w:val="24"/>
          <w:szCs w:val="24"/>
        </w:rPr>
        <w:t>FCH</w:t>
      </w:r>
      <w:r w:rsidRPr="00A96B67">
        <w:rPr>
          <w:rFonts w:cstheme="minorHAnsi"/>
          <w:sz w:val="24"/>
          <w:szCs w:val="24"/>
        </w:rPr>
        <w:t>, kde na odpadu byly dále prováděny testy.</w:t>
      </w:r>
    </w:p>
    <w:p w14:paraId="07F7EC88" w14:textId="77777777" w:rsidR="00F87721" w:rsidRDefault="00F87721" w:rsidP="00A96B67">
      <w:pPr>
        <w:pStyle w:val="Nadpis3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lang w:val="cs-CZ"/>
        </w:rPr>
      </w:pPr>
    </w:p>
    <w:p w14:paraId="4D39C292" w14:textId="7AEE641C" w:rsidR="00A96B67" w:rsidRPr="00A96B67" w:rsidRDefault="00A96B67" w:rsidP="00A96B67">
      <w:pPr>
        <w:pStyle w:val="Nadpis3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lang w:val="cs-CZ"/>
        </w:rPr>
      </w:pPr>
      <w:r w:rsidRPr="00A96B67">
        <w:rPr>
          <w:rFonts w:asciiTheme="minorHAnsi" w:hAnsiTheme="minorHAnsi" w:cstheme="minorHAnsi"/>
          <w:lang w:val="cs-CZ"/>
        </w:rPr>
        <w:t xml:space="preserve">Zhodnocení </w:t>
      </w:r>
      <w:r w:rsidR="0014531D">
        <w:rPr>
          <w:rFonts w:asciiTheme="minorHAnsi" w:hAnsiTheme="minorHAnsi" w:cstheme="minorHAnsi"/>
          <w:lang w:val="cs-CZ"/>
        </w:rPr>
        <w:t xml:space="preserve">první </w:t>
      </w:r>
      <w:r w:rsidRPr="00A96B67">
        <w:rPr>
          <w:rFonts w:asciiTheme="minorHAnsi" w:hAnsiTheme="minorHAnsi" w:cstheme="minorHAnsi"/>
          <w:lang w:val="cs-CZ"/>
        </w:rPr>
        <w:t>kultivace</w:t>
      </w:r>
      <w:r w:rsidR="00F87721">
        <w:rPr>
          <w:rFonts w:asciiTheme="minorHAnsi" w:hAnsiTheme="minorHAnsi" w:cstheme="minorHAnsi"/>
          <w:lang w:val="cs-CZ"/>
        </w:rPr>
        <w:t xml:space="preserve"> a důležité poznatky:</w:t>
      </w:r>
    </w:p>
    <w:p w14:paraId="3BEA387A" w14:textId="77777777" w:rsidR="00A96B67" w:rsidRPr="00A96B67" w:rsidRDefault="00A96B67" w:rsidP="00A96B6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A96B67">
        <w:rPr>
          <w:rFonts w:cstheme="minorHAnsi"/>
          <w:sz w:val="24"/>
          <w:szCs w:val="24"/>
        </w:rPr>
        <w:t xml:space="preserve">Důvod nízké produkce biomasy byl primárně dán vysokou tvorbou hutné pěny, která bránila efektivnímu promíchání inokulační kultury s novým produkčním médiem. Velká část kvasinek se tak nedostala do kontaktu s médiem a po čase došlo k jejich inhibici a úmrtí. Tyto kvasinky zůstaly i po sražení pěny přidáním </w:t>
      </w:r>
      <w:proofErr w:type="spellStart"/>
      <w:r w:rsidRPr="00A96B67">
        <w:rPr>
          <w:rFonts w:cstheme="minorHAnsi"/>
          <w:sz w:val="24"/>
          <w:szCs w:val="24"/>
        </w:rPr>
        <w:t>antifoam</w:t>
      </w:r>
      <w:proofErr w:type="spellEnd"/>
      <w:r w:rsidR="00F87721">
        <w:rPr>
          <w:rFonts w:cstheme="minorHAnsi"/>
          <w:sz w:val="24"/>
          <w:szCs w:val="24"/>
        </w:rPr>
        <w:t xml:space="preserve"> látky</w:t>
      </w:r>
      <w:r w:rsidRPr="00A96B67">
        <w:rPr>
          <w:rFonts w:cstheme="minorHAnsi"/>
          <w:sz w:val="24"/>
          <w:szCs w:val="24"/>
        </w:rPr>
        <w:t xml:space="preserve"> na stěnách nádoby a nedostaly se do média. Do média se okamžitě po </w:t>
      </w:r>
      <w:proofErr w:type="spellStart"/>
      <w:r w:rsidRPr="00A96B67">
        <w:rPr>
          <w:rFonts w:cstheme="minorHAnsi"/>
          <w:sz w:val="24"/>
          <w:szCs w:val="24"/>
        </w:rPr>
        <w:t>zaočkování</w:t>
      </w:r>
      <w:proofErr w:type="spellEnd"/>
      <w:r w:rsidRPr="00A96B67">
        <w:rPr>
          <w:rFonts w:cstheme="minorHAnsi"/>
          <w:sz w:val="24"/>
          <w:szCs w:val="24"/>
        </w:rPr>
        <w:t xml:space="preserve"> dostala reálně velmi malá část kvasinek a výsledný inokulační poměr nebyl 1:100, ale spíše 1:1000 až 1:10000. Vysoká pěnivost odpadního glycerolu byla identifikována jako výrazný problém pro danou kultivaci, který je nutné dále řešit. Byly </w:t>
      </w:r>
      <w:r w:rsidR="00F87721">
        <w:rPr>
          <w:rFonts w:cstheme="minorHAnsi"/>
          <w:sz w:val="24"/>
          <w:szCs w:val="24"/>
        </w:rPr>
        <w:t xml:space="preserve">proto </w:t>
      </w:r>
      <w:r w:rsidRPr="00A96B67">
        <w:rPr>
          <w:rFonts w:cstheme="minorHAnsi"/>
          <w:sz w:val="24"/>
          <w:szCs w:val="24"/>
        </w:rPr>
        <w:t>navrženy experimenty s odpadním glycerolem, které budou diskutovány v další části zprávy.</w:t>
      </w:r>
      <w:r w:rsidR="00F87721">
        <w:rPr>
          <w:rFonts w:cstheme="minorHAnsi"/>
          <w:sz w:val="24"/>
          <w:szCs w:val="24"/>
        </w:rPr>
        <w:t xml:space="preserve"> </w:t>
      </w:r>
    </w:p>
    <w:p w14:paraId="23856734" w14:textId="77777777" w:rsidR="00A96B67" w:rsidRDefault="00F87721" w:rsidP="00A96B6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Důležitým zjištěním bylo, že k</w:t>
      </w:r>
      <w:r w:rsidR="00A96B67" w:rsidRPr="00A96B67">
        <w:rPr>
          <w:rFonts w:cstheme="minorHAnsi"/>
          <w:sz w:val="24"/>
          <w:szCs w:val="24"/>
        </w:rPr>
        <w:t xml:space="preserve">vasinky byly schopny přežít i při nízkém očkovacím poměru v médiu obsahujícím odpadní glycerol. Následně bylo doplněno složení primárních látek v použitém odpadním glycerolu: </w:t>
      </w:r>
      <w:r>
        <w:rPr>
          <w:rFonts w:cstheme="minorHAnsi"/>
          <w:sz w:val="24"/>
          <w:szCs w:val="24"/>
        </w:rPr>
        <w:t>g</w:t>
      </w:r>
      <w:r w:rsidR="00A96B67" w:rsidRPr="00A96B67">
        <w:rPr>
          <w:rFonts w:cstheme="minorHAnsi"/>
          <w:sz w:val="24"/>
          <w:szCs w:val="24"/>
        </w:rPr>
        <w:t xml:space="preserve">lycerol cca </w:t>
      </w:r>
      <w:proofErr w:type="gramStart"/>
      <w:r w:rsidR="00A96B67" w:rsidRPr="00A96B67">
        <w:rPr>
          <w:rFonts w:cstheme="minorHAnsi"/>
          <w:sz w:val="24"/>
          <w:szCs w:val="24"/>
        </w:rPr>
        <w:t>30%</w:t>
      </w:r>
      <w:proofErr w:type="gramEnd"/>
      <w:r w:rsidR="00A96B67" w:rsidRPr="00A96B67">
        <w:rPr>
          <w:rFonts w:cstheme="minorHAnsi"/>
          <w:sz w:val="24"/>
          <w:szCs w:val="24"/>
        </w:rPr>
        <w:t xml:space="preserve">, </w:t>
      </w:r>
      <w:proofErr w:type="spellStart"/>
      <w:r w:rsidR="00A96B67" w:rsidRPr="00A96B67">
        <w:rPr>
          <w:rFonts w:cstheme="minorHAnsi"/>
          <w:sz w:val="24"/>
          <w:szCs w:val="24"/>
        </w:rPr>
        <w:t>methanol</w:t>
      </w:r>
      <w:proofErr w:type="spellEnd"/>
      <w:r w:rsidR="00A96B67" w:rsidRPr="00A96B67">
        <w:rPr>
          <w:rFonts w:cstheme="minorHAnsi"/>
          <w:sz w:val="24"/>
          <w:szCs w:val="24"/>
        </w:rPr>
        <w:t xml:space="preserve"> 3-4 %, zbytky solí mastných kyselin.</w:t>
      </w:r>
      <w:r>
        <w:rPr>
          <w:rFonts w:cstheme="minorHAnsi"/>
          <w:sz w:val="24"/>
          <w:szCs w:val="24"/>
        </w:rPr>
        <w:t xml:space="preserve"> </w:t>
      </w:r>
      <w:r w:rsidR="00A96B67" w:rsidRPr="00A96B67">
        <w:rPr>
          <w:rFonts w:cstheme="minorHAnsi"/>
          <w:sz w:val="24"/>
          <w:szCs w:val="24"/>
        </w:rPr>
        <w:t>Na základě výsledků</w:t>
      </w:r>
      <w:r>
        <w:rPr>
          <w:rFonts w:cstheme="minorHAnsi"/>
          <w:sz w:val="24"/>
          <w:szCs w:val="24"/>
        </w:rPr>
        <w:t xml:space="preserve"> obsažených ve</w:t>
      </w:r>
      <w:r w:rsidR="00A96B67" w:rsidRPr="00A96B67">
        <w:rPr>
          <w:rFonts w:cstheme="minorHAnsi"/>
          <w:sz w:val="24"/>
          <w:szCs w:val="24"/>
        </w:rPr>
        <w:t xml:space="preserve"> zprávě o kultivaci od </w:t>
      </w:r>
      <w:r>
        <w:rPr>
          <w:rFonts w:cstheme="minorHAnsi"/>
          <w:sz w:val="24"/>
          <w:szCs w:val="24"/>
        </w:rPr>
        <w:t>dr. Kubáče</w:t>
      </w:r>
      <w:r w:rsidR="00A96B67" w:rsidRPr="00A96B67">
        <w:rPr>
          <w:rFonts w:cstheme="minorHAnsi"/>
          <w:sz w:val="24"/>
          <w:szCs w:val="24"/>
        </w:rPr>
        <w:t xml:space="preserve"> byla dohodnuta následující </w:t>
      </w:r>
      <w:r>
        <w:rPr>
          <w:rFonts w:cstheme="minorHAnsi"/>
          <w:sz w:val="24"/>
          <w:szCs w:val="24"/>
        </w:rPr>
        <w:t xml:space="preserve">optimalizace </w:t>
      </w:r>
      <w:r w:rsidR="00A96B67" w:rsidRPr="00A96B67">
        <w:rPr>
          <w:rFonts w:cstheme="minorHAnsi"/>
          <w:sz w:val="24"/>
          <w:szCs w:val="24"/>
        </w:rPr>
        <w:t>kultivace s použitím čistého glycerolu.</w:t>
      </w:r>
    </w:p>
    <w:p w14:paraId="4FD50949" w14:textId="77777777" w:rsidR="00F87721" w:rsidRDefault="00F87721" w:rsidP="00A96B67">
      <w:pPr>
        <w:spacing w:after="0"/>
        <w:jc w:val="both"/>
        <w:rPr>
          <w:rFonts w:cstheme="minorHAnsi"/>
          <w:sz w:val="24"/>
          <w:szCs w:val="24"/>
        </w:rPr>
      </w:pPr>
    </w:p>
    <w:p w14:paraId="3AD215BA" w14:textId="34C55EF5" w:rsidR="00F87721" w:rsidRPr="00F87721" w:rsidRDefault="00527495" w:rsidP="00A96B6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5.3 </w:t>
      </w:r>
      <w:r w:rsidR="00F87721" w:rsidRPr="00F87721">
        <w:rPr>
          <w:rFonts w:cstheme="minorHAnsi"/>
          <w:b/>
          <w:sz w:val="24"/>
          <w:szCs w:val="24"/>
        </w:rPr>
        <w:t>Optimalizační experimenty na FCH navazující na první velkoobjemovou kultivaci:</w:t>
      </w:r>
    </w:p>
    <w:p w14:paraId="2898631A" w14:textId="77777777" w:rsidR="00F87721" w:rsidRPr="00A96B67" w:rsidRDefault="00F87721" w:rsidP="00A96B67">
      <w:pPr>
        <w:spacing w:after="0"/>
        <w:jc w:val="both"/>
        <w:rPr>
          <w:rFonts w:cstheme="minorHAnsi"/>
          <w:sz w:val="24"/>
          <w:szCs w:val="24"/>
        </w:rPr>
      </w:pPr>
    </w:p>
    <w:p w14:paraId="791EB0D0" w14:textId="77777777" w:rsidR="00A96B67" w:rsidRPr="00A96B67" w:rsidRDefault="00A96B67" w:rsidP="00A96B67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A96B67">
        <w:rPr>
          <w:rFonts w:cstheme="minorHAnsi"/>
          <w:sz w:val="24"/>
          <w:szCs w:val="24"/>
        </w:rPr>
        <w:t xml:space="preserve">V návaznosti na výsledky první kultivace bylo v Třeboni vyzvednuto 10 L odpadního glycerolu, který byl dále testován a studován jeho vliv na kultivaci a produkci biomasy kvasinkou </w:t>
      </w:r>
      <w:r w:rsidRPr="00A96B67">
        <w:rPr>
          <w:rFonts w:cstheme="minorHAnsi"/>
          <w:i/>
          <w:iCs/>
          <w:sz w:val="24"/>
          <w:szCs w:val="24"/>
        </w:rPr>
        <w:t xml:space="preserve">R. </w:t>
      </w:r>
      <w:proofErr w:type="spellStart"/>
      <w:r w:rsidRPr="00A96B67">
        <w:rPr>
          <w:rFonts w:cstheme="minorHAnsi"/>
          <w:i/>
          <w:iCs/>
          <w:sz w:val="24"/>
          <w:szCs w:val="24"/>
        </w:rPr>
        <w:t>toruloides</w:t>
      </w:r>
      <w:proofErr w:type="spellEnd"/>
      <w:r w:rsidRPr="00A96B67">
        <w:rPr>
          <w:rFonts w:cstheme="minorHAnsi"/>
          <w:i/>
          <w:iCs/>
          <w:sz w:val="24"/>
          <w:szCs w:val="24"/>
        </w:rPr>
        <w:t>.</w:t>
      </w:r>
    </w:p>
    <w:p w14:paraId="297209A2" w14:textId="77777777" w:rsidR="00A96B67" w:rsidRPr="00F87721" w:rsidRDefault="00A96B67" w:rsidP="00A96B67">
      <w:pPr>
        <w:spacing w:after="0"/>
        <w:jc w:val="both"/>
        <w:rPr>
          <w:rFonts w:cstheme="minorHAnsi"/>
          <w:b/>
          <w:sz w:val="24"/>
          <w:szCs w:val="24"/>
        </w:rPr>
      </w:pPr>
      <w:r w:rsidRPr="00F87721">
        <w:rPr>
          <w:rFonts w:cstheme="minorHAnsi"/>
          <w:b/>
          <w:sz w:val="24"/>
          <w:szCs w:val="24"/>
        </w:rPr>
        <w:t>Hlavními cíli byl</w:t>
      </w:r>
      <w:r w:rsidR="00F87721" w:rsidRPr="00F87721">
        <w:rPr>
          <w:rFonts w:cstheme="minorHAnsi"/>
          <w:b/>
          <w:sz w:val="24"/>
          <w:szCs w:val="24"/>
        </w:rPr>
        <w:t>o</w:t>
      </w:r>
      <w:r w:rsidRPr="00F87721">
        <w:rPr>
          <w:rFonts w:cstheme="minorHAnsi"/>
          <w:b/>
          <w:sz w:val="24"/>
          <w:szCs w:val="24"/>
        </w:rPr>
        <w:t>:</w:t>
      </w:r>
    </w:p>
    <w:p w14:paraId="16E85F40" w14:textId="77777777" w:rsidR="00A96B67" w:rsidRPr="00A96B67" w:rsidRDefault="00A96B67" w:rsidP="00A96B67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96B67">
        <w:rPr>
          <w:rFonts w:cstheme="minorHAnsi"/>
          <w:sz w:val="24"/>
          <w:szCs w:val="24"/>
        </w:rPr>
        <w:lastRenderedPageBreak/>
        <w:t>Optimalizovat proces kultivace a eliminace tvorby pěny, č</w:t>
      </w:r>
      <w:r w:rsidR="00F87721">
        <w:rPr>
          <w:rFonts w:cstheme="minorHAnsi"/>
          <w:sz w:val="24"/>
          <w:szCs w:val="24"/>
        </w:rPr>
        <w:t>i</w:t>
      </w:r>
      <w:r w:rsidRPr="00A96B67">
        <w:rPr>
          <w:rFonts w:cstheme="minorHAnsi"/>
          <w:sz w:val="24"/>
          <w:szCs w:val="24"/>
        </w:rPr>
        <w:t xml:space="preserve"> její minimalizace na únosnou úroveň, která by neovlivnila proces kultivace.</w:t>
      </w:r>
    </w:p>
    <w:p w14:paraId="6B9AD418" w14:textId="77777777" w:rsidR="00A96B67" w:rsidRPr="00A96B67" w:rsidRDefault="00A96B67" w:rsidP="00A96B67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96B67">
        <w:rPr>
          <w:rFonts w:cstheme="minorHAnsi"/>
          <w:sz w:val="24"/>
          <w:szCs w:val="24"/>
        </w:rPr>
        <w:t>Prové</w:t>
      </w:r>
      <w:r w:rsidR="00F87721">
        <w:rPr>
          <w:rFonts w:cstheme="minorHAnsi"/>
          <w:sz w:val="24"/>
          <w:szCs w:val="24"/>
        </w:rPr>
        <w:t>s</w:t>
      </w:r>
      <w:r w:rsidRPr="00A96B67">
        <w:rPr>
          <w:rFonts w:cstheme="minorHAnsi"/>
          <w:sz w:val="24"/>
          <w:szCs w:val="24"/>
        </w:rPr>
        <w:t xml:space="preserve">t základní série kultivací na tomto substrátu – na </w:t>
      </w:r>
      <w:r w:rsidR="00F87721">
        <w:rPr>
          <w:rFonts w:cstheme="minorHAnsi"/>
          <w:sz w:val="24"/>
          <w:szCs w:val="24"/>
        </w:rPr>
        <w:t>použité</w:t>
      </w:r>
      <w:r w:rsidRPr="00A96B67">
        <w:rPr>
          <w:rFonts w:cstheme="minorHAnsi"/>
          <w:sz w:val="24"/>
          <w:szCs w:val="24"/>
        </w:rPr>
        <w:t xml:space="preserve"> kvasince nebyl</w:t>
      </w:r>
      <w:r w:rsidR="00F87721">
        <w:rPr>
          <w:rFonts w:cstheme="minorHAnsi"/>
          <w:sz w:val="24"/>
          <w:szCs w:val="24"/>
        </w:rPr>
        <w:t xml:space="preserve"> odpadní glycerol</w:t>
      </w:r>
      <w:r w:rsidRPr="00A96B67">
        <w:rPr>
          <w:rFonts w:cstheme="minorHAnsi"/>
          <w:sz w:val="24"/>
          <w:szCs w:val="24"/>
        </w:rPr>
        <w:t xml:space="preserve"> nikdy </w:t>
      </w:r>
      <w:r w:rsidR="00F87721">
        <w:rPr>
          <w:rFonts w:cstheme="minorHAnsi"/>
          <w:sz w:val="24"/>
          <w:szCs w:val="24"/>
        </w:rPr>
        <w:t xml:space="preserve">v laboratoři </w:t>
      </w:r>
      <w:r w:rsidRPr="00A96B67">
        <w:rPr>
          <w:rFonts w:cstheme="minorHAnsi"/>
          <w:sz w:val="24"/>
          <w:szCs w:val="24"/>
        </w:rPr>
        <w:t>testován, až ve velkoobjemové kultivaci.</w:t>
      </w:r>
    </w:p>
    <w:p w14:paraId="2DC77F40" w14:textId="77777777" w:rsidR="00A96B67" w:rsidRPr="00A96B67" w:rsidRDefault="00A96B67" w:rsidP="00A96B67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96B67">
        <w:rPr>
          <w:rFonts w:cstheme="minorHAnsi"/>
          <w:sz w:val="24"/>
          <w:szCs w:val="24"/>
        </w:rPr>
        <w:t xml:space="preserve">Provézt analýzu tohoto </w:t>
      </w:r>
      <w:r w:rsidR="00F87721">
        <w:rPr>
          <w:rFonts w:cstheme="minorHAnsi"/>
          <w:sz w:val="24"/>
          <w:szCs w:val="24"/>
        </w:rPr>
        <w:t xml:space="preserve">odpadního </w:t>
      </w:r>
      <w:r w:rsidRPr="00A96B67">
        <w:rPr>
          <w:rFonts w:cstheme="minorHAnsi"/>
          <w:sz w:val="24"/>
          <w:szCs w:val="24"/>
        </w:rPr>
        <w:t>materiál</w:t>
      </w:r>
      <w:r w:rsidR="00F87721">
        <w:rPr>
          <w:rFonts w:cstheme="minorHAnsi"/>
          <w:sz w:val="24"/>
          <w:szCs w:val="24"/>
        </w:rPr>
        <w:t>u</w:t>
      </w:r>
      <w:r w:rsidRPr="00A96B67">
        <w:rPr>
          <w:rFonts w:cstheme="minorHAnsi"/>
          <w:sz w:val="24"/>
          <w:szCs w:val="24"/>
        </w:rPr>
        <w:t xml:space="preserve"> a identifikovat přesněji složení a možné zdroje uhlíku, popř. dusíku.</w:t>
      </w:r>
    </w:p>
    <w:p w14:paraId="59698EB1" w14:textId="77777777" w:rsidR="00A96B67" w:rsidRPr="00A96B67" w:rsidRDefault="00A96B67" w:rsidP="00A96B67">
      <w:pPr>
        <w:spacing w:after="0"/>
        <w:jc w:val="both"/>
        <w:rPr>
          <w:rFonts w:cstheme="minorHAnsi"/>
          <w:sz w:val="24"/>
          <w:szCs w:val="24"/>
        </w:rPr>
      </w:pPr>
    </w:p>
    <w:p w14:paraId="41941157" w14:textId="77777777" w:rsidR="00A96B67" w:rsidRDefault="00A96B67" w:rsidP="00A96B67">
      <w:pPr>
        <w:spacing w:after="0"/>
        <w:jc w:val="both"/>
        <w:rPr>
          <w:rFonts w:cstheme="minorHAnsi"/>
          <w:sz w:val="24"/>
          <w:szCs w:val="24"/>
        </w:rPr>
      </w:pPr>
      <w:r w:rsidRPr="00A96B67">
        <w:rPr>
          <w:rFonts w:cstheme="minorHAnsi"/>
          <w:sz w:val="24"/>
          <w:szCs w:val="24"/>
        </w:rPr>
        <w:t xml:space="preserve">Ad. 1. Tvorba pěny je velmi limitující jev při biotechnologické kultivaci a ovlivňuje celou řadu parametrů. V našem případě, jak bylo zmíněno na začátku, byl hustý vysoký sloupec pěny vytvořeny hned po startu kultivace obstrukcí pro kvasinky, které byly očkovány z horního portu. Velká část kultury se nedostala do submerzní kultivace a postupně v pěně s nedostatkem živin. Toto bylo primárním důvodem slabé produkce biomasy. Dále pěna v průběhu kultivace ovlivňuje přístup živin a může způsobovat, že buňky kvasinek jsou vzneseny nahoru mimo médium a poté umírají. Ztráty v tomto případě mohou být do 15 %. </w:t>
      </w:r>
    </w:p>
    <w:p w14:paraId="686A05CD" w14:textId="77777777" w:rsidR="00F87721" w:rsidRPr="00A96B67" w:rsidRDefault="00F87721" w:rsidP="00A96B67">
      <w:pPr>
        <w:spacing w:after="0"/>
        <w:jc w:val="both"/>
        <w:rPr>
          <w:rFonts w:cstheme="minorHAnsi"/>
          <w:sz w:val="24"/>
          <w:szCs w:val="24"/>
        </w:rPr>
      </w:pPr>
    </w:p>
    <w:p w14:paraId="466D8973" w14:textId="77777777" w:rsidR="00F87721" w:rsidRPr="00F87721" w:rsidRDefault="00A96B67" w:rsidP="00F87721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F87721">
        <w:rPr>
          <w:rFonts w:cstheme="minorHAnsi"/>
          <w:sz w:val="24"/>
          <w:szCs w:val="24"/>
          <w:u w:val="single"/>
        </w:rPr>
        <w:t>Redukce pěny byla testována dvěma způsoby</w:t>
      </w:r>
      <w:r w:rsidR="00F87721" w:rsidRPr="00F87721">
        <w:rPr>
          <w:rFonts w:cstheme="minorHAnsi"/>
          <w:sz w:val="24"/>
          <w:szCs w:val="24"/>
          <w:u w:val="single"/>
        </w:rPr>
        <w:t>:</w:t>
      </w:r>
    </w:p>
    <w:p w14:paraId="733EE3E8" w14:textId="77777777" w:rsidR="00A96B67" w:rsidRPr="00F87721" w:rsidRDefault="00A96B67" w:rsidP="00200C09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F87721">
        <w:rPr>
          <w:rFonts w:cstheme="minorHAnsi"/>
          <w:sz w:val="24"/>
          <w:szCs w:val="24"/>
          <w:u w:val="single"/>
        </w:rPr>
        <w:t xml:space="preserve">přídavek většího množství </w:t>
      </w:r>
      <w:proofErr w:type="spellStart"/>
      <w:r w:rsidRPr="00F87721">
        <w:rPr>
          <w:rFonts w:cstheme="minorHAnsi"/>
          <w:sz w:val="24"/>
          <w:szCs w:val="24"/>
          <w:u w:val="single"/>
        </w:rPr>
        <w:t>antifoamu</w:t>
      </w:r>
      <w:proofErr w:type="spellEnd"/>
      <w:r w:rsidRPr="00F87721">
        <w:rPr>
          <w:rFonts w:cstheme="minorHAnsi"/>
          <w:sz w:val="24"/>
          <w:szCs w:val="24"/>
        </w:rPr>
        <w:t xml:space="preserve"> (proti pěnivé látky) do média. Je to rychlé řešení a poměrně jednoduché – problém spočívá v tom, že </w:t>
      </w:r>
      <w:proofErr w:type="spellStart"/>
      <w:r w:rsidRPr="00F87721">
        <w:rPr>
          <w:rFonts w:cstheme="minorHAnsi"/>
          <w:sz w:val="24"/>
          <w:szCs w:val="24"/>
        </w:rPr>
        <w:t>antifoam</w:t>
      </w:r>
      <w:proofErr w:type="spellEnd"/>
      <w:r w:rsidRPr="00F87721">
        <w:rPr>
          <w:rFonts w:cstheme="minorHAnsi"/>
          <w:sz w:val="24"/>
          <w:szCs w:val="24"/>
        </w:rPr>
        <w:t xml:space="preserve"> má také efekt na kvasinky, který je primárně negativní. Průmyslově používané </w:t>
      </w:r>
      <w:proofErr w:type="spellStart"/>
      <w:r w:rsidRPr="00F87721">
        <w:rPr>
          <w:rFonts w:cstheme="minorHAnsi"/>
          <w:sz w:val="24"/>
          <w:szCs w:val="24"/>
        </w:rPr>
        <w:t>antifoamy</w:t>
      </w:r>
      <w:proofErr w:type="spellEnd"/>
      <w:r w:rsidRPr="00F87721">
        <w:rPr>
          <w:rFonts w:cstheme="minorHAnsi"/>
          <w:sz w:val="24"/>
          <w:szCs w:val="24"/>
        </w:rPr>
        <w:t xml:space="preserve"> jsou na bázi silikonových olejů, které jsou pro kvasinky nepřirozené a mohou tak poškozovat či ovlivňovat metabolismus a růst. Existují kmeny, či druhy, které jsou na vybrané typy </w:t>
      </w:r>
      <w:proofErr w:type="spellStart"/>
      <w:r w:rsidRPr="00F87721">
        <w:rPr>
          <w:rFonts w:cstheme="minorHAnsi"/>
          <w:sz w:val="24"/>
          <w:szCs w:val="24"/>
        </w:rPr>
        <w:t>antifoamu</w:t>
      </w:r>
      <w:proofErr w:type="spellEnd"/>
      <w:r w:rsidRPr="00F87721">
        <w:rPr>
          <w:rFonts w:cstheme="minorHAnsi"/>
          <w:sz w:val="24"/>
          <w:szCs w:val="24"/>
        </w:rPr>
        <w:t xml:space="preserve"> velmi </w:t>
      </w:r>
      <w:proofErr w:type="gramStart"/>
      <w:r w:rsidRPr="00F87721">
        <w:rPr>
          <w:rFonts w:cstheme="minorHAnsi"/>
          <w:sz w:val="24"/>
          <w:szCs w:val="24"/>
        </w:rPr>
        <w:t>citlivé</w:t>
      </w:r>
      <w:proofErr w:type="gramEnd"/>
      <w:r w:rsidRPr="00F87721">
        <w:rPr>
          <w:rFonts w:cstheme="minorHAnsi"/>
          <w:sz w:val="24"/>
          <w:szCs w:val="24"/>
        </w:rPr>
        <w:t xml:space="preserve"> a i nízká koncentrace může vézt k úmrtí celé kultury. V samotných kultivacích to bylo </w:t>
      </w:r>
      <w:r w:rsidRPr="00F87721">
        <w:rPr>
          <w:rFonts w:cstheme="minorHAnsi"/>
          <w:sz w:val="24"/>
          <w:szCs w:val="24"/>
          <w:u w:val="single"/>
        </w:rPr>
        <w:t>řešeno následovně</w:t>
      </w:r>
      <w:r w:rsidR="00F87721" w:rsidRPr="00F87721">
        <w:rPr>
          <w:rFonts w:cstheme="minorHAnsi"/>
          <w:sz w:val="24"/>
          <w:szCs w:val="24"/>
          <w:u w:val="single"/>
        </w:rPr>
        <w:t>:</w:t>
      </w:r>
      <w:r w:rsidRPr="00F87721">
        <w:rPr>
          <w:rFonts w:cstheme="minorHAnsi"/>
          <w:sz w:val="24"/>
          <w:szCs w:val="24"/>
          <w:u w:val="single"/>
        </w:rPr>
        <w:t xml:space="preserve"> obecně používaná koncentrace </w:t>
      </w:r>
      <w:proofErr w:type="spellStart"/>
      <w:r w:rsidRPr="00F87721">
        <w:rPr>
          <w:rFonts w:cstheme="minorHAnsi"/>
          <w:sz w:val="24"/>
          <w:szCs w:val="24"/>
          <w:u w:val="single"/>
        </w:rPr>
        <w:t>antifoamu</w:t>
      </w:r>
      <w:proofErr w:type="spellEnd"/>
      <w:r w:rsidRPr="00F87721">
        <w:rPr>
          <w:rFonts w:cstheme="minorHAnsi"/>
          <w:sz w:val="24"/>
          <w:szCs w:val="24"/>
          <w:u w:val="single"/>
        </w:rPr>
        <w:t xml:space="preserve"> 0.01-0,05 % byla zvýšena na 0,2-0,5 %.</w:t>
      </w:r>
      <w:r w:rsidRPr="00F87721">
        <w:rPr>
          <w:rFonts w:cstheme="minorHAnsi"/>
          <w:sz w:val="24"/>
          <w:szCs w:val="24"/>
        </w:rPr>
        <w:t xml:space="preserve"> </w:t>
      </w:r>
    </w:p>
    <w:p w14:paraId="4EBA2109" w14:textId="77777777" w:rsidR="00A96B67" w:rsidRPr="00A96B67" w:rsidRDefault="00F87721" w:rsidP="00A96B67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96B67" w:rsidRPr="00A96B67">
        <w:rPr>
          <w:rFonts w:cstheme="minorHAnsi"/>
          <w:sz w:val="24"/>
          <w:szCs w:val="24"/>
        </w:rPr>
        <w:t xml:space="preserve">ruhým přístupem, který vycházel </w:t>
      </w:r>
      <w:r w:rsidR="00A96B67" w:rsidRPr="00F87721">
        <w:rPr>
          <w:rFonts w:cstheme="minorHAnsi"/>
          <w:sz w:val="24"/>
          <w:szCs w:val="24"/>
          <w:u w:val="single"/>
        </w:rPr>
        <w:t>ze znalostí složení odpadního glycerolu</w:t>
      </w:r>
      <w:r w:rsidR="00A96B67" w:rsidRPr="00A96B67">
        <w:rPr>
          <w:rFonts w:cstheme="minorHAnsi"/>
          <w:sz w:val="24"/>
          <w:szCs w:val="24"/>
        </w:rPr>
        <w:t xml:space="preserve"> (zbytkový obsah mýdel a volných mastných kyselin) je </w:t>
      </w:r>
      <w:r w:rsidR="00A96B67" w:rsidRPr="00F87721">
        <w:rPr>
          <w:rFonts w:cstheme="minorHAnsi"/>
          <w:sz w:val="24"/>
          <w:szCs w:val="24"/>
          <w:u w:val="single"/>
        </w:rPr>
        <w:t>regulace množství</w:t>
      </w:r>
      <w:r w:rsidR="00A96B67" w:rsidRPr="00A96B67">
        <w:rPr>
          <w:rFonts w:cstheme="minorHAnsi"/>
          <w:sz w:val="24"/>
          <w:szCs w:val="24"/>
        </w:rPr>
        <w:t xml:space="preserve"> tohoto substrátu </w:t>
      </w:r>
      <w:r>
        <w:rPr>
          <w:rFonts w:cstheme="minorHAnsi"/>
          <w:sz w:val="24"/>
          <w:szCs w:val="24"/>
        </w:rPr>
        <w:t xml:space="preserve">v </w:t>
      </w:r>
      <w:r w:rsidR="00A96B67" w:rsidRPr="00A96B67">
        <w:rPr>
          <w:rFonts w:cstheme="minorHAnsi"/>
          <w:sz w:val="24"/>
          <w:szCs w:val="24"/>
        </w:rPr>
        <w:t>médiu v průběhu kultivace</w:t>
      </w:r>
      <w:r>
        <w:rPr>
          <w:rFonts w:cstheme="minorHAnsi"/>
          <w:sz w:val="24"/>
          <w:szCs w:val="24"/>
        </w:rPr>
        <w:t>, t</w:t>
      </w:r>
      <w:r w:rsidR="00A96B67" w:rsidRPr="00A96B67">
        <w:rPr>
          <w:rFonts w:cstheme="minorHAnsi"/>
          <w:sz w:val="24"/>
          <w:szCs w:val="24"/>
        </w:rPr>
        <w:t xml:space="preserve">edy </w:t>
      </w:r>
      <w:r w:rsidR="00A96B67" w:rsidRPr="00F87721">
        <w:rPr>
          <w:rFonts w:cstheme="minorHAnsi"/>
          <w:sz w:val="24"/>
          <w:szCs w:val="24"/>
          <w:u w:val="single"/>
        </w:rPr>
        <w:t xml:space="preserve">volba systému </w:t>
      </w:r>
      <w:proofErr w:type="spellStart"/>
      <w:r w:rsidR="00A96B67" w:rsidRPr="00F87721">
        <w:rPr>
          <w:rFonts w:cstheme="minorHAnsi"/>
          <w:sz w:val="24"/>
          <w:szCs w:val="24"/>
          <w:u w:val="single"/>
        </w:rPr>
        <w:t>Fed-Batch</w:t>
      </w:r>
      <w:proofErr w:type="spellEnd"/>
      <w:r w:rsidR="00A96B67" w:rsidRPr="00A96B67">
        <w:rPr>
          <w:rFonts w:cstheme="minorHAnsi"/>
          <w:sz w:val="24"/>
          <w:szCs w:val="24"/>
        </w:rPr>
        <w:t>, kdy byl glycerol přidáván postupně do kultivace.</w:t>
      </w:r>
    </w:p>
    <w:p w14:paraId="55922385" w14:textId="77777777" w:rsidR="00F87721" w:rsidRDefault="00F87721" w:rsidP="00F87721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2698992" w14:textId="77777777" w:rsidR="00A96B67" w:rsidRPr="00F87721" w:rsidRDefault="00A96B67" w:rsidP="00F87721">
      <w:pPr>
        <w:spacing w:after="0"/>
        <w:ind w:left="360"/>
        <w:jc w:val="both"/>
        <w:rPr>
          <w:rFonts w:cstheme="minorHAnsi"/>
          <w:sz w:val="24"/>
          <w:szCs w:val="24"/>
          <w:u w:val="single"/>
        </w:rPr>
      </w:pPr>
      <w:r w:rsidRPr="00F87721">
        <w:rPr>
          <w:rFonts w:cstheme="minorHAnsi"/>
          <w:sz w:val="24"/>
          <w:szCs w:val="24"/>
          <w:u w:val="single"/>
        </w:rPr>
        <w:t>Provedené laboratorní experimenty byly rozděleny na dvě části</w:t>
      </w:r>
      <w:r w:rsidR="00F87721">
        <w:rPr>
          <w:rFonts w:cstheme="minorHAnsi"/>
          <w:sz w:val="24"/>
          <w:szCs w:val="24"/>
          <w:u w:val="single"/>
        </w:rPr>
        <w:t>:</w:t>
      </w:r>
      <w:r w:rsidRPr="00F87721">
        <w:rPr>
          <w:rFonts w:cstheme="minorHAnsi"/>
          <w:sz w:val="24"/>
          <w:szCs w:val="24"/>
          <w:u w:val="single"/>
        </w:rPr>
        <w:t xml:space="preserve"> </w:t>
      </w:r>
    </w:p>
    <w:p w14:paraId="05CF813B" w14:textId="77777777" w:rsidR="00F87721" w:rsidRDefault="00A96B67" w:rsidP="00200C09">
      <w:pPr>
        <w:pStyle w:val="Odstavecseseznamem"/>
        <w:numPr>
          <w:ilvl w:val="1"/>
          <w:numId w:val="21"/>
        </w:numPr>
        <w:spacing w:after="0"/>
        <w:ind w:left="720"/>
        <w:jc w:val="both"/>
        <w:rPr>
          <w:rFonts w:cstheme="minorHAnsi"/>
          <w:sz w:val="24"/>
          <w:szCs w:val="24"/>
        </w:rPr>
      </w:pPr>
      <w:r w:rsidRPr="00146E9D">
        <w:rPr>
          <w:rFonts w:cstheme="minorHAnsi"/>
          <w:sz w:val="24"/>
          <w:szCs w:val="24"/>
          <w:u w:val="single"/>
        </w:rPr>
        <w:t>První</w:t>
      </w:r>
      <w:r w:rsidR="00146E9D" w:rsidRPr="00146E9D">
        <w:rPr>
          <w:rFonts w:cstheme="minorHAnsi"/>
          <w:sz w:val="24"/>
          <w:szCs w:val="24"/>
          <w:u w:val="single"/>
        </w:rPr>
        <w:t xml:space="preserve"> část</w:t>
      </w:r>
      <w:r w:rsidRPr="00F87721">
        <w:rPr>
          <w:rFonts w:cstheme="minorHAnsi"/>
          <w:sz w:val="24"/>
          <w:szCs w:val="24"/>
        </w:rPr>
        <w:t xml:space="preserve">: Kultivace v třepaných baňkách byla založena na otestování různých koncentrací odpadního glycerolu v médiu. </w:t>
      </w:r>
      <w:r w:rsidR="00F87721" w:rsidRPr="00F87721">
        <w:rPr>
          <w:rFonts w:cstheme="minorHAnsi"/>
          <w:sz w:val="24"/>
          <w:szCs w:val="24"/>
        </w:rPr>
        <w:t>B</w:t>
      </w:r>
      <w:r w:rsidRPr="00F87721">
        <w:rPr>
          <w:rFonts w:cstheme="minorHAnsi"/>
          <w:sz w:val="24"/>
          <w:szCs w:val="24"/>
        </w:rPr>
        <w:t>ylo testováno, kolik tohoto substrátu kultura kvasinek snese, aniž by u</w:t>
      </w:r>
      <w:r w:rsidR="00F87721" w:rsidRPr="00F87721">
        <w:rPr>
          <w:rFonts w:cstheme="minorHAnsi"/>
          <w:sz w:val="24"/>
          <w:szCs w:val="24"/>
        </w:rPr>
        <w:t>hynu</w:t>
      </w:r>
      <w:r w:rsidRPr="00F87721">
        <w:rPr>
          <w:rFonts w:cstheme="minorHAnsi"/>
          <w:sz w:val="24"/>
          <w:szCs w:val="24"/>
        </w:rPr>
        <w:t xml:space="preserve">la. Složení kultivačního média a obsahu odpadního glycerolu je </w:t>
      </w:r>
      <w:r w:rsidR="00F87721" w:rsidRPr="00F87721">
        <w:rPr>
          <w:rFonts w:cstheme="minorHAnsi"/>
          <w:sz w:val="24"/>
          <w:szCs w:val="24"/>
        </w:rPr>
        <w:t xml:space="preserve">uvedeno </w:t>
      </w:r>
      <w:r w:rsidRPr="00F87721">
        <w:rPr>
          <w:rFonts w:cstheme="minorHAnsi"/>
          <w:sz w:val="24"/>
          <w:szCs w:val="24"/>
        </w:rPr>
        <w:t xml:space="preserve">níže i s dosaženými výsledky. Zde byly experimenty provedeny v duplikátech. </w:t>
      </w:r>
    </w:p>
    <w:p w14:paraId="049D6A16" w14:textId="77777777" w:rsidR="00F87721" w:rsidRDefault="00F87721" w:rsidP="00F87721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14:paraId="25FB8391" w14:textId="1F097F40" w:rsidR="00A96B67" w:rsidRPr="00527495" w:rsidRDefault="00F87721" w:rsidP="00527495">
      <w:pPr>
        <w:spacing w:after="0"/>
        <w:jc w:val="both"/>
        <w:rPr>
          <w:rFonts w:cstheme="minorHAnsi"/>
          <w:i/>
          <w:sz w:val="24"/>
          <w:szCs w:val="24"/>
        </w:rPr>
      </w:pPr>
      <w:r w:rsidRPr="00527495">
        <w:rPr>
          <w:rFonts w:cstheme="minorHAnsi"/>
          <w:i/>
          <w:sz w:val="24"/>
          <w:szCs w:val="24"/>
        </w:rPr>
        <w:t xml:space="preserve">Tabulka </w:t>
      </w:r>
      <w:r w:rsidR="00527495" w:rsidRPr="00527495">
        <w:rPr>
          <w:rFonts w:cstheme="minorHAnsi"/>
          <w:i/>
          <w:sz w:val="24"/>
          <w:szCs w:val="24"/>
        </w:rPr>
        <w:t>10</w:t>
      </w:r>
      <w:r w:rsidRPr="00527495">
        <w:rPr>
          <w:rFonts w:cstheme="minorHAnsi"/>
          <w:i/>
          <w:sz w:val="24"/>
          <w:szCs w:val="24"/>
        </w:rPr>
        <w:t xml:space="preserve">: </w:t>
      </w:r>
      <w:r w:rsidR="00527495">
        <w:rPr>
          <w:rFonts w:cstheme="minorHAnsi"/>
          <w:i/>
          <w:sz w:val="24"/>
          <w:szCs w:val="24"/>
        </w:rPr>
        <w:t>Modifikované s</w:t>
      </w:r>
      <w:r w:rsidR="00A96B67" w:rsidRPr="00527495">
        <w:rPr>
          <w:rFonts w:cstheme="minorHAnsi"/>
          <w:i/>
          <w:sz w:val="24"/>
          <w:szCs w:val="24"/>
        </w:rPr>
        <w:t>ložení média s odpadním glycerolem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1559"/>
      </w:tblGrid>
      <w:tr w:rsidR="00A96B67" w:rsidRPr="00A96B67" w14:paraId="437D489F" w14:textId="77777777" w:rsidTr="00A96B67">
        <w:tc>
          <w:tcPr>
            <w:tcW w:w="2187" w:type="dxa"/>
          </w:tcPr>
          <w:p w14:paraId="3CF326A5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Voda</w:t>
            </w:r>
          </w:p>
        </w:tc>
        <w:tc>
          <w:tcPr>
            <w:tcW w:w="1559" w:type="dxa"/>
          </w:tcPr>
          <w:p w14:paraId="571E6108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1000 ml</w:t>
            </w:r>
          </w:p>
        </w:tc>
      </w:tr>
      <w:tr w:rsidR="00A96B67" w:rsidRPr="00A96B67" w14:paraId="1431314B" w14:textId="77777777" w:rsidTr="00A96B67">
        <w:tc>
          <w:tcPr>
            <w:tcW w:w="2187" w:type="dxa"/>
          </w:tcPr>
          <w:p w14:paraId="3857D800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Odpadní glycerol*</w:t>
            </w:r>
          </w:p>
        </w:tc>
        <w:tc>
          <w:tcPr>
            <w:tcW w:w="1559" w:type="dxa"/>
          </w:tcPr>
          <w:p w14:paraId="1D06427B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30 g</w:t>
            </w:r>
          </w:p>
        </w:tc>
      </w:tr>
      <w:tr w:rsidR="00A96B67" w:rsidRPr="00A96B67" w14:paraId="5CFE2994" w14:textId="77777777" w:rsidTr="00A96B67">
        <w:tc>
          <w:tcPr>
            <w:tcW w:w="2187" w:type="dxa"/>
          </w:tcPr>
          <w:p w14:paraId="3E3CBE19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KH2PO4</w:t>
            </w:r>
          </w:p>
        </w:tc>
        <w:tc>
          <w:tcPr>
            <w:tcW w:w="1559" w:type="dxa"/>
          </w:tcPr>
          <w:p w14:paraId="3B55933C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4 g</w:t>
            </w:r>
          </w:p>
        </w:tc>
      </w:tr>
      <w:tr w:rsidR="00A96B67" w:rsidRPr="00A96B67" w14:paraId="6DA8C3CE" w14:textId="77777777" w:rsidTr="00A96B67">
        <w:tc>
          <w:tcPr>
            <w:tcW w:w="2187" w:type="dxa"/>
          </w:tcPr>
          <w:p w14:paraId="1D8E093B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MgSO4*7H2O</w:t>
            </w:r>
          </w:p>
        </w:tc>
        <w:tc>
          <w:tcPr>
            <w:tcW w:w="1559" w:type="dxa"/>
          </w:tcPr>
          <w:p w14:paraId="6D04D693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0.696 g</w:t>
            </w:r>
          </w:p>
        </w:tc>
      </w:tr>
      <w:tr w:rsidR="00A96B67" w:rsidRPr="00A96B67" w14:paraId="16BCF49A" w14:textId="77777777" w:rsidTr="00A96B67">
        <w:tc>
          <w:tcPr>
            <w:tcW w:w="2187" w:type="dxa"/>
          </w:tcPr>
          <w:p w14:paraId="7E6CA028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Močovina</w:t>
            </w:r>
          </w:p>
        </w:tc>
        <w:tc>
          <w:tcPr>
            <w:tcW w:w="1559" w:type="dxa"/>
          </w:tcPr>
          <w:p w14:paraId="28491525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1.91 g</w:t>
            </w:r>
          </w:p>
        </w:tc>
      </w:tr>
      <w:tr w:rsidR="00A96B67" w:rsidRPr="00A96B67" w14:paraId="77C4AB27" w14:textId="77777777" w:rsidTr="00A96B67">
        <w:tc>
          <w:tcPr>
            <w:tcW w:w="2187" w:type="dxa"/>
          </w:tcPr>
          <w:p w14:paraId="6A006859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pH</w:t>
            </w:r>
          </w:p>
        </w:tc>
        <w:tc>
          <w:tcPr>
            <w:tcW w:w="1559" w:type="dxa"/>
          </w:tcPr>
          <w:p w14:paraId="2CB00536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6,5</w:t>
            </w:r>
          </w:p>
        </w:tc>
      </w:tr>
      <w:tr w:rsidR="00A96B67" w:rsidRPr="00A96B67" w14:paraId="25ACE0B3" w14:textId="77777777" w:rsidTr="00A96B67">
        <w:tc>
          <w:tcPr>
            <w:tcW w:w="2187" w:type="dxa"/>
          </w:tcPr>
          <w:p w14:paraId="4EE6DC65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 xml:space="preserve">Teplota </w:t>
            </w:r>
          </w:p>
        </w:tc>
        <w:tc>
          <w:tcPr>
            <w:tcW w:w="1559" w:type="dxa"/>
          </w:tcPr>
          <w:p w14:paraId="09A1F7D2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25°C</w:t>
            </w:r>
            <w:proofErr w:type="gramEnd"/>
          </w:p>
        </w:tc>
      </w:tr>
    </w:tbl>
    <w:p w14:paraId="7434E959" w14:textId="77777777" w:rsidR="00A96B67" w:rsidRPr="00A96B67" w:rsidRDefault="00A96B67" w:rsidP="00A96B67">
      <w:pPr>
        <w:pStyle w:val="Tabulka"/>
        <w:numPr>
          <w:ilvl w:val="0"/>
          <w:numId w:val="0"/>
        </w:numPr>
        <w:spacing w:after="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2CE8EF9F" w14:textId="638B838C" w:rsidR="00A96B67" w:rsidRPr="00527495" w:rsidRDefault="00146E9D" w:rsidP="00527495">
      <w:pPr>
        <w:pStyle w:val="Tabulka"/>
        <w:numPr>
          <w:ilvl w:val="0"/>
          <w:numId w:val="0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527495">
        <w:rPr>
          <w:rFonts w:asciiTheme="minorHAnsi" w:hAnsiTheme="minorHAnsi" w:cstheme="minorHAnsi"/>
          <w:i/>
          <w:sz w:val="24"/>
          <w:szCs w:val="24"/>
        </w:rPr>
        <w:t xml:space="preserve">Tabulka </w:t>
      </w:r>
      <w:r w:rsidR="00527495" w:rsidRPr="00527495">
        <w:rPr>
          <w:rFonts w:asciiTheme="minorHAnsi" w:hAnsiTheme="minorHAnsi" w:cstheme="minorHAnsi"/>
          <w:i/>
          <w:sz w:val="24"/>
          <w:szCs w:val="24"/>
        </w:rPr>
        <w:t>11</w:t>
      </w:r>
      <w:r w:rsidRPr="00527495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527495" w:rsidRPr="00527495">
        <w:rPr>
          <w:rFonts w:asciiTheme="minorHAnsi" w:hAnsiTheme="minorHAnsi" w:cstheme="minorHAnsi"/>
          <w:i/>
          <w:sz w:val="24"/>
          <w:szCs w:val="24"/>
        </w:rPr>
        <w:t xml:space="preserve">Design </w:t>
      </w:r>
      <w:r w:rsidR="00A96B67" w:rsidRPr="00527495">
        <w:rPr>
          <w:rFonts w:asciiTheme="minorHAnsi" w:hAnsiTheme="minorHAnsi" w:cstheme="minorHAnsi"/>
          <w:i/>
          <w:sz w:val="24"/>
          <w:szCs w:val="24"/>
        </w:rPr>
        <w:t>experimentu – obsah odpadního glycerolu v médiu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1257"/>
        <w:gridCol w:w="1436"/>
      </w:tblGrid>
      <w:tr w:rsidR="00A96B67" w:rsidRPr="00A96B67" w14:paraId="777DC4B0" w14:textId="77777777" w:rsidTr="00A96B67">
        <w:tc>
          <w:tcPr>
            <w:tcW w:w="2187" w:type="dxa"/>
          </w:tcPr>
          <w:p w14:paraId="7F3D7D00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Baňka</w:t>
            </w:r>
          </w:p>
        </w:tc>
        <w:tc>
          <w:tcPr>
            <w:tcW w:w="1257" w:type="dxa"/>
          </w:tcPr>
          <w:p w14:paraId="74F16BD2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Médium</w:t>
            </w:r>
          </w:p>
        </w:tc>
        <w:tc>
          <w:tcPr>
            <w:tcW w:w="1436" w:type="dxa"/>
          </w:tcPr>
          <w:p w14:paraId="6CC25D2F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Biomasa g/l</w:t>
            </w:r>
          </w:p>
        </w:tc>
      </w:tr>
      <w:tr w:rsidR="00A96B67" w:rsidRPr="00A96B67" w14:paraId="31BAEB02" w14:textId="77777777" w:rsidTr="00A96B67">
        <w:tc>
          <w:tcPr>
            <w:tcW w:w="2187" w:type="dxa"/>
          </w:tcPr>
          <w:p w14:paraId="2EEF9471" w14:textId="77777777" w:rsidR="00A96B67" w:rsidRPr="00A96B67" w:rsidRDefault="00A96B67" w:rsidP="00A96B67">
            <w:pPr>
              <w:pStyle w:val="Tabulk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baňka</w:t>
            </w:r>
          </w:p>
        </w:tc>
        <w:tc>
          <w:tcPr>
            <w:tcW w:w="1257" w:type="dxa"/>
          </w:tcPr>
          <w:p w14:paraId="381E7A4F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50 %</w:t>
            </w:r>
          </w:p>
        </w:tc>
        <w:tc>
          <w:tcPr>
            <w:tcW w:w="1436" w:type="dxa"/>
          </w:tcPr>
          <w:p w14:paraId="0446F894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9,68±0,98</w:t>
            </w:r>
          </w:p>
        </w:tc>
      </w:tr>
      <w:tr w:rsidR="00A96B67" w:rsidRPr="00A96B67" w14:paraId="1FA4C414" w14:textId="77777777" w:rsidTr="00A96B67">
        <w:tc>
          <w:tcPr>
            <w:tcW w:w="2187" w:type="dxa"/>
          </w:tcPr>
          <w:p w14:paraId="6AD669C4" w14:textId="77777777" w:rsidR="00A96B67" w:rsidRPr="00A96B67" w:rsidRDefault="00A96B67" w:rsidP="00A96B67">
            <w:pPr>
              <w:pStyle w:val="Tabulk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Kontrola</w:t>
            </w:r>
          </w:p>
        </w:tc>
        <w:tc>
          <w:tcPr>
            <w:tcW w:w="1257" w:type="dxa"/>
          </w:tcPr>
          <w:p w14:paraId="3EA46D54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100 %</w:t>
            </w:r>
          </w:p>
        </w:tc>
        <w:tc>
          <w:tcPr>
            <w:tcW w:w="1436" w:type="dxa"/>
          </w:tcPr>
          <w:p w14:paraId="4503035C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12,54±1,32</w:t>
            </w:r>
          </w:p>
        </w:tc>
      </w:tr>
      <w:tr w:rsidR="00A96B67" w:rsidRPr="00A96B67" w14:paraId="52EF89BC" w14:textId="77777777" w:rsidTr="00A96B67">
        <w:tc>
          <w:tcPr>
            <w:tcW w:w="2187" w:type="dxa"/>
          </w:tcPr>
          <w:p w14:paraId="0F02FD13" w14:textId="77777777" w:rsidR="00A96B67" w:rsidRPr="00A96B67" w:rsidRDefault="00A96B67" w:rsidP="00A96B67">
            <w:pPr>
              <w:pStyle w:val="Tabulk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baňka</w:t>
            </w:r>
          </w:p>
        </w:tc>
        <w:tc>
          <w:tcPr>
            <w:tcW w:w="1257" w:type="dxa"/>
          </w:tcPr>
          <w:p w14:paraId="00B37229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125 %</w:t>
            </w:r>
          </w:p>
        </w:tc>
        <w:tc>
          <w:tcPr>
            <w:tcW w:w="1436" w:type="dxa"/>
          </w:tcPr>
          <w:p w14:paraId="7F2F4178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14,85±1,78</w:t>
            </w:r>
          </w:p>
        </w:tc>
      </w:tr>
      <w:tr w:rsidR="00A96B67" w:rsidRPr="00A96B67" w14:paraId="2389474E" w14:textId="77777777" w:rsidTr="00A96B67">
        <w:tc>
          <w:tcPr>
            <w:tcW w:w="2187" w:type="dxa"/>
          </w:tcPr>
          <w:p w14:paraId="4A83E150" w14:textId="77777777" w:rsidR="00A96B67" w:rsidRPr="00A96B67" w:rsidRDefault="00A96B67" w:rsidP="00A96B67">
            <w:pPr>
              <w:pStyle w:val="Tabulk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baňka</w:t>
            </w:r>
          </w:p>
        </w:tc>
        <w:tc>
          <w:tcPr>
            <w:tcW w:w="1257" w:type="dxa"/>
          </w:tcPr>
          <w:p w14:paraId="4067A91B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150 %</w:t>
            </w:r>
          </w:p>
        </w:tc>
        <w:tc>
          <w:tcPr>
            <w:tcW w:w="1436" w:type="dxa"/>
          </w:tcPr>
          <w:p w14:paraId="63CF51FD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16,42±1,03</w:t>
            </w:r>
          </w:p>
        </w:tc>
      </w:tr>
      <w:tr w:rsidR="00A96B67" w:rsidRPr="00A96B67" w14:paraId="190F9585" w14:textId="77777777" w:rsidTr="00A96B67">
        <w:tc>
          <w:tcPr>
            <w:tcW w:w="2187" w:type="dxa"/>
          </w:tcPr>
          <w:p w14:paraId="6481407E" w14:textId="77777777" w:rsidR="00A96B67" w:rsidRPr="00A96B67" w:rsidRDefault="00A96B67" w:rsidP="00A96B67">
            <w:pPr>
              <w:pStyle w:val="Tabulk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baňka</w:t>
            </w:r>
          </w:p>
        </w:tc>
        <w:tc>
          <w:tcPr>
            <w:tcW w:w="1257" w:type="dxa"/>
          </w:tcPr>
          <w:p w14:paraId="4D9414B7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175 %</w:t>
            </w:r>
          </w:p>
        </w:tc>
        <w:tc>
          <w:tcPr>
            <w:tcW w:w="1436" w:type="dxa"/>
          </w:tcPr>
          <w:p w14:paraId="44EB7C62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16,84±1,45</w:t>
            </w:r>
          </w:p>
        </w:tc>
      </w:tr>
      <w:tr w:rsidR="00A96B67" w:rsidRPr="00A96B67" w14:paraId="606E9E52" w14:textId="77777777" w:rsidTr="00A96B67">
        <w:tc>
          <w:tcPr>
            <w:tcW w:w="2187" w:type="dxa"/>
          </w:tcPr>
          <w:p w14:paraId="05E7C199" w14:textId="77777777" w:rsidR="00A96B67" w:rsidRPr="00A96B67" w:rsidRDefault="00A96B67" w:rsidP="00A96B67">
            <w:pPr>
              <w:pStyle w:val="Tabulk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baňka</w:t>
            </w:r>
          </w:p>
        </w:tc>
        <w:tc>
          <w:tcPr>
            <w:tcW w:w="1257" w:type="dxa"/>
          </w:tcPr>
          <w:p w14:paraId="26FAB97D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200 %</w:t>
            </w:r>
          </w:p>
        </w:tc>
        <w:tc>
          <w:tcPr>
            <w:tcW w:w="1436" w:type="dxa"/>
          </w:tcPr>
          <w:p w14:paraId="7BAABF02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15,98±1,32</w:t>
            </w:r>
          </w:p>
        </w:tc>
      </w:tr>
      <w:tr w:rsidR="00A96B67" w:rsidRPr="00A96B67" w14:paraId="1294FE5E" w14:textId="77777777" w:rsidTr="00A96B67">
        <w:tc>
          <w:tcPr>
            <w:tcW w:w="2187" w:type="dxa"/>
          </w:tcPr>
          <w:p w14:paraId="0EBC8D87" w14:textId="77777777" w:rsidR="00A96B67" w:rsidRPr="00A96B67" w:rsidRDefault="00A96B67" w:rsidP="00A96B67">
            <w:pPr>
              <w:pStyle w:val="Tabulk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baňka</w:t>
            </w:r>
          </w:p>
        </w:tc>
        <w:tc>
          <w:tcPr>
            <w:tcW w:w="1257" w:type="dxa"/>
          </w:tcPr>
          <w:p w14:paraId="728E306F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250 %</w:t>
            </w:r>
          </w:p>
        </w:tc>
        <w:tc>
          <w:tcPr>
            <w:tcW w:w="1436" w:type="dxa"/>
          </w:tcPr>
          <w:p w14:paraId="53E4FB99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16,23±0,98</w:t>
            </w:r>
          </w:p>
        </w:tc>
      </w:tr>
      <w:tr w:rsidR="00A96B67" w:rsidRPr="00A96B67" w14:paraId="1D32FDDB" w14:textId="77777777" w:rsidTr="00A96B67">
        <w:tc>
          <w:tcPr>
            <w:tcW w:w="2187" w:type="dxa"/>
          </w:tcPr>
          <w:p w14:paraId="78EF1132" w14:textId="77777777" w:rsidR="00A96B67" w:rsidRPr="00A96B67" w:rsidRDefault="00A96B67" w:rsidP="00A96B67">
            <w:pPr>
              <w:pStyle w:val="Tabulk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baňka</w:t>
            </w:r>
          </w:p>
        </w:tc>
        <w:tc>
          <w:tcPr>
            <w:tcW w:w="1257" w:type="dxa"/>
          </w:tcPr>
          <w:p w14:paraId="06739C16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300 %</w:t>
            </w:r>
          </w:p>
        </w:tc>
        <w:tc>
          <w:tcPr>
            <w:tcW w:w="1436" w:type="dxa"/>
          </w:tcPr>
          <w:p w14:paraId="1C37A148" w14:textId="77777777" w:rsidR="00A96B67" w:rsidRPr="00A96B67" w:rsidRDefault="00A96B67" w:rsidP="00A96B67">
            <w:pPr>
              <w:pStyle w:val="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6B67">
              <w:rPr>
                <w:rFonts w:asciiTheme="minorHAnsi" w:hAnsiTheme="minorHAnsi" w:cstheme="minorHAnsi"/>
                <w:sz w:val="24"/>
                <w:szCs w:val="24"/>
              </w:rPr>
              <w:t>16,02±1,56</w:t>
            </w:r>
          </w:p>
        </w:tc>
      </w:tr>
    </w:tbl>
    <w:p w14:paraId="484184F6" w14:textId="77777777" w:rsidR="00A96B67" w:rsidRPr="00A96B67" w:rsidRDefault="00A96B67" w:rsidP="00A96B67">
      <w:pPr>
        <w:spacing w:after="0"/>
        <w:jc w:val="both"/>
        <w:rPr>
          <w:rFonts w:cstheme="minorHAnsi"/>
          <w:sz w:val="24"/>
          <w:szCs w:val="24"/>
        </w:rPr>
      </w:pPr>
    </w:p>
    <w:p w14:paraId="1496B95F" w14:textId="77777777" w:rsidR="00A96B67" w:rsidRDefault="00A96B67" w:rsidP="00200C09">
      <w:pPr>
        <w:pStyle w:val="Odstavecseseznamem"/>
        <w:numPr>
          <w:ilvl w:val="1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146E9D">
        <w:rPr>
          <w:rFonts w:cstheme="minorHAnsi"/>
          <w:sz w:val="24"/>
          <w:szCs w:val="24"/>
          <w:u w:val="single"/>
        </w:rPr>
        <w:t>Druhá</w:t>
      </w:r>
      <w:r w:rsidR="00146E9D" w:rsidRPr="00146E9D">
        <w:rPr>
          <w:rFonts w:cstheme="minorHAnsi"/>
          <w:sz w:val="24"/>
          <w:szCs w:val="24"/>
          <w:u w:val="single"/>
        </w:rPr>
        <w:t xml:space="preserve"> část</w:t>
      </w:r>
      <w:r w:rsidRPr="00146E9D">
        <w:rPr>
          <w:rFonts w:cstheme="minorHAnsi"/>
          <w:sz w:val="24"/>
          <w:szCs w:val="24"/>
        </w:rPr>
        <w:t xml:space="preserve">: Kultivace ve </w:t>
      </w:r>
      <w:proofErr w:type="spellStart"/>
      <w:r w:rsidRPr="00146E9D">
        <w:rPr>
          <w:rFonts w:cstheme="minorHAnsi"/>
          <w:sz w:val="24"/>
          <w:szCs w:val="24"/>
        </w:rPr>
        <w:t>fermentoru</w:t>
      </w:r>
      <w:proofErr w:type="spellEnd"/>
      <w:r w:rsidRPr="00146E9D">
        <w:rPr>
          <w:rFonts w:cstheme="minorHAnsi"/>
          <w:sz w:val="24"/>
          <w:szCs w:val="24"/>
        </w:rPr>
        <w:t xml:space="preserve">, kde byl sledován vliv množství odpadního glycerolu na kulturu a v dalších sériích i postupné </w:t>
      </w:r>
      <w:proofErr w:type="spellStart"/>
      <w:r w:rsidRPr="00146E9D">
        <w:rPr>
          <w:rFonts w:cstheme="minorHAnsi"/>
          <w:sz w:val="24"/>
          <w:szCs w:val="24"/>
        </w:rPr>
        <w:t>fed-batch</w:t>
      </w:r>
      <w:proofErr w:type="spellEnd"/>
      <w:r w:rsidRPr="00146E9D">
        <w:rPr>
          <w:rFonts w:cstheme="minorHAnsi"/>
          <w:sz w:val="24"/>
          <w:szCs w:val="24"/>
        </w:rPr>
        <w:t xml:space="preserve"> kultivace s rozdílnými přídavky odpadního glycerolu.</w:t>
      </w:r>
      <w:r w:rsidR="00146E9D" w:rsidRPr="00146E9D">
        <w:rPr>
          <w:rFonts w:cstheme="minorHAnsi"/>
          <w:sz w:val="24"/>
          <w:szCs w:val="24"/>
        </w:rPr>
        <w:t xml:space="preserve"> </w:t>
      </w:r>
      <w:r w:rsidRPr="00146E9D">
        <w:rPr>
          <w:rFonts w:cstheme="minorHAnsi"/>
          <w:sz w:val="24"/>
          <w:szCs w:val="24"/>
        </w:rPr>
        <w:t>Na základě těchto výsledků byly pot</w:t>
      </w:r>
      <w:r w:rsidR="00146E9D">
        <w:rPr>
          <w:rFonts w:cstheme="minorHAnsi"/>
          <w:sz w:val="24"/>
          <w:szCs w:val="24"/>
        </w:rPr>
        <w:t>é</w:t>
      </w:r>
      <w:r w:rsidRPr="00146E9D">
        <w:rPr>
          <w:rFonts w:cstheme="minorHAnsi"/>
          <w:sz w:val="24"/>
          <w:szCs w:val="24"/>
        </w:rPr>
        <w:t xml:space="preserve"> prováděny kultivace s využitím </w:t>
      </w:r>
      <w:proofErr w:type="spellStart"/>
      <w:r w:rsidRPr="00146E9D">
        <w:rPr>
          <w:rFonts w:cstheme="minorHAnsi"/>
          <w:sz w:val="24"/>
          <w:szCs w:val="24"/>
        </w:rPr>
        <w:t>fed-batch</w:t>
      </w:r>
      <w:proofErr w:type="spellEnd"/>
      <w:r w:rsidRPr="00146E9D">
        <w:rPr>
          <w:rFonts w:cstheme="minorHAnsi"/>
          <w:sz w:val="24"/>
          <w:szCs w:val="24"/>
        </w:rPr>
        <w:t xml:space="preserve">, kdy proces přidávání odpadního glycerolu byl řízen </w:t>
      </w:r>
      <w:r w:rsidR="00146E9D">
        <w:rPr>
          <w:rFonts w:cstheme="minorHAnsi"/>
          <w:sz w:val="24"/>
          <w:szCs w:val="24"/>
        </w:rPr>
        <w:t>pomocí</w:t>
      </w:r>
      <w:r w:rsidRPr="00146E9D">
        <w:rPr>
          <w:rFonts w:cstheme="minorHAnsi"/>
          <w:sz w:val="24"/>
          <w:szCs w:val="24"/>
        </w:rPr>
        <w:t xml:space="preserve"> rozpuštěného kyslíku. Zjednodušeně – v průběhu kultivace je řízen obsah rozpuštěného kyslíku, tzv. pO2 hodnota. Standar</w:t>
      </w:r>
      <w:r w:rsidR="00146E9D">
        <w:rPr>
          <w:rFonts w:cstheme="minorHAnsi"/>
          <w:sz w:val="24"/>
          <w:szCs w:val="24"/>
        </w:rPr>
        <w:t>d</w:t>
      </w:r>
      <w:r w:rsidRPr="00146E9D">
        <w:rPr>
          <w:rFonts w:cstheme="minorHAnsi"/>
          <w:sz w:val="24"/>
          <w:szCs w:val="24"/>
        </w:rPr>
        <w:t>ně byly v kultivaci nastaveny tyto podmínky:</w:t>
      </w:r>
    </w:p>
    <w:p w14:paraId="7552297B" w14:textId="77777777" w:rsidR="00146E9D" w:rsidRPr="00146E9D" w:rsidRDefault="00146E9D" w:rsidP="00146E9D">
      <w:pPr>
        <w:pStyle w:val="Odstavecseseznamem"/>
        <w:spacing w:after="0"/>
        <w:ind w:left="1440"/>
        <w:jc w:val="both"/>
        <w:rPr>
          <w:rFonts w:cstheme="minorHAnsi"/>
          <w:sz w:val="24"/>
          <w:szCs w:val="24"/>
        </w:rPr>
      </w:pPr>
    </w:p>
    <w:p w14:paraId="6C0E47D2" w14:textId="2C51AC08" w:rsidR="00A96B67" w:rsidRPr="00527495" w:rsidRDefault="00A96B67" w:rsidP="00A96B67">
      <w:pPr>
        <w:spacing w:after="0"/>
        <w:jc w:val="both"/>
        <w:rPr>
          <w:rFonts w:cstheme="minorHAnsi"/>
          <w:i/>
          <w:sz w:val="24"/>
          <w:szCs w:val="24"/>
        </w:rPr>
      </w:pPr>
      <w:r w:rsidRPr="00527495">
        <w:rPr>
          <w:rFonts w:cstheme="minorHAnsi"/>
          <w:i/>
          <w:sz w:val="24"/>
          <w:szCs w:val="24"/>
        </w:rPr>
        <w:t>Tabulka</w:t>
      </w:r>
      <w:r w:rsidR="00146E9D" w:rsidRPr="00527495">
        <w:rPr>
          <w:rFonts w:cstheme="minorHAnsi"/>
          <w:i/>
          <w:sz w:val="24"/>
          <w:szCs w:val="24"/>
        </w:rPr>
        <w:t xml:space="preserve"> </w:t>
      </w:r>
      <w:r w:rsidR="00527495" w:rsidRPr="00527495">
        <w:rPr>
          <w:rFonts w:cstheme="minorHAnsi"/>
          <w:i/>
          <w:sz w:val="24"/>
          <w:szCs w:val="24"/>
        </w:rPr>
        <w:t>12</w:t>
      </w:r>
      <w:r w:rsidRPr="00527495">
        <w:rPr>
          <w:rFonts w:cstheme="minorHAnsi"/>
          <w:i/>
          <w:sz w:val="24"/>
          <w:szCs w:val="24"/>
        </w:rPr>
        <w:t xml:space="preserve">: Kultivační podmínky pro </w:t>
      </w:r>
      <w:proofErr w:type="spellStart"/>
      <w:r w:rsidRPr="00527495">
        <w:rPr>
          <w:rFonts w:cstheme="minorHAnsi"/>
          <w:i/>
          <w:sz w:val="24"/>
          <w:szCs w:val="24"/>
        </w:rPr>
        <w:t>fed-batch</w:t>
      </w:r>
      <w:proofErr w:type="spellEnd"/>
      <w:r w:rsidRPr="00527495">
        <w:rPr>
          <w:rFonts w:cstheme="minorHAnsi"/>
          <w:i/>
          <w:sz w:val="24"/>
          <w:szCs w:val="24"/>
        </w:rPr>
        <w:t xml:space="preserve"> kultivaci.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A96B67" w:rsidRPr="00A96B67" w14:paraId="35A87A1E" w14:textId="77777777" w:rsidTr="00A96B67">
        <w:tc>
          <w:tcPr>
            <w:tcW w:w="3114" w:type="dxa"/>
          </w:tcPr>
          <w:p w14:paraId="7AE6321B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Podmínky</w:t>
            </w:r>
          </w:p>
        </w:tc>
        <w:tc>
          <w:tcPr>
            <w:tcW w:w="2977" w:type="dxa"/>
          </w:tcPr>
          <w:p w14:paraId="6C1D2885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Hodnoty</w:t>
            </w:r>
          </w:p>
        </w:tc>
      </w:tr>
      <w:tr w:rsidR="00A96B67" w:rsidRPr="00A96B67" w14:paraId="7743E7D1" w14:textId="77777777" w:rsidTr="00A96B67">
        <w:tc>
          <w:tcPr>
            <w:tcW w:w="3114" w:type="dxa"/>
          </w:tcPr>
          <w:p w14:paraId="1B6197DC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2977" w:type="dxa"/>
          </w:tcPr>
          <w:p w14:paraId="0A0B86ED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6,5</w:t>
            </w:r>
          </w:p>
        </w:tc>
      </w:tr>
      <w:tr w:rsidR="00A96B67" w:rsidRPr="00A96B67" w14:paraId="34F5F58F" w14:textId="77777777" w:rsidTr="00A96B67">
        <w:tc>
          <w:tcPr>
            <w:tcW w:w="3114" w:type="dxa"/>
          </w:tcPr>
          <w:p w14:paraId="03214633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Teplota</w:t>
            </w:r>
          </w:p>
        </w:tc>
        <w:tc>
          <w:tcPr>
            <w:tcW w:w="2977" w:type="dxa"/>
          </w:tcPr>
          <w:p w14:paraId="2E8EBD03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25 °C</w:t>
            </w:r>
          </w:p>
        </w:tc>
      </w:tr>
      <w:tr w:rsidR="00A96B67" w:rsidRPr="00A96B67" w14:paraId="103A64AC" w14:textId="77777777" w:rsidTr="00A96B67">
        <w:tc>
          <w:tcPr>
            <w:tcW w:w="3114" w:type="dxa"/>
          </w:tcPr>
          <w:p w14:paraId="5ADA34C8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pO2</w:t>
            </w:r>
          </w:p>
        </w:tc>
        <w:tc>
          <w:tcPr>
            <w:tcW w:w="2977" w:type="dxa"/>
          </w:tcPr>
          <w:p w14:paraId="0027C197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20 %</w:t>
            </w:r>
          </w:p>
        </w:tc>
      </w:tr>
      <w:tr w:rsidR="00A96B67" w:rsidRPr="00A96B67" w14:paraId="09B11738" w14:textId="77777777" w:rsidTr="00A96B67">
        <w:tc>
          <w:tcPr>
            <w:tcW w:w="3114" w:type="dxa"/>
          </w:tcPr>
          <w:p w14:paraId="2B34D169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Míchání</w:t>
            </w:r>
          </w:p>
        </w:tc>
        <w:tc>
          <w:tcPr>
            <w:tcW w:w="2977" w:type="dxa"/>
          </w:tcPr>
          <w:p w14:paraId="24527076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 xml:space="preserve">Základní 400 </w:t>
            </w:r>
            <w:proofErr w:type="spellStart"/>
            <w:r w:rsidRPr="00A96B67">
              <w:rPr>
                <w:rFonts w:cstheme="minorHAnsi"/>
                <w:sz w:val="24"/>
                <w:szCs w:val="24"/>
              </w:rPr>
              <w:t>ot</w:t>
            </w:r>
            <w:proofErr w:type="spellEnd"/>
            <w:r w:rsidRPr="00A96B67">
              <w:rPr>
                <w:rFonts w:cstheme="minorHAnsi"/>
                <w:sz w:val="24"/>
                <w:szCs w:val="24"/>
              </w:rPr>
              <w:t>/min</w:t>
            </w:r>
          </w:p>
        </w:tc>
      </w:tr>
      <w:tr w:rsidR="00A96B67" w:rsidRPr="00A96B67" w14:paraId="71DFB47F" w14:textId="77777777" w:rsidTr="00A96B67">
        <w:tc>
          <w:tcPr>
            <w:tcW w:w="3114" w:type="dxa"/>
          </w:tcPr>
          <w:p w14:paraId="69D4633B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pO2 &lt;20 %</w:t>
            </w:r>
          </w:p>
        </w:tc>
        <w:tc>
          <w:tcPr>
            <w:tcW w:w="2977" w:type="dxa"/>
          </w:tcPr>
          <w:p w14:paraId="13EFCEDD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 xml:space="preserve">400-800 </w:t>
            </w:r>
            <w:proofErr w:type="spellStart"/>
            <w:r w:rsidRPr="00A96B67">
              <w:rPr>
                <w:rFonts w:cstheme="minorHAnsi"/>
                <w:sz w:val="24"/>
                <w:szCs w:val="24"/>
              </w:rPr>
              <w:t>ot</w:t>
            </w:r>
            <w:proofErr w:type="spellEnd"/>
            <w:r w:rsidRPr="00A96B67">
              <w:rPr>
                <w:rFonts w:cstheme="minorHAnsi"/>
                <w:sz w:val="24"/>
                <w:szCs w:val="24"/>
              </w:rPr>
              <w:t>/min</w:t>
            </w:r>
          </w:p>
        </w:tc>
      </w:tr>
      <w:tr w:rsidR="00A96B67" w:rsidRPr="00A96B67" w14:paraId="65021CE1" w14:textId="77777777" w:rsidTr="00A96B67">
        <w:tc>
          <w:tcPr>
            <w:tcW w:w="3114" w:type="dxa"/>
          </w:tcPr>
          <w:p w14:paraId="2E1C5F87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pO2 &gt;</w:t>
            </w:r>
            <w:proofErr w:type="gramStart"/>
            <w:r w:rsidRPr="00A96B67">
              <w:rPr>
                <w:rFonts w:cstheme="minorHAnsi"/>
                <w:sz w:val="24"/>
                <w:szCs w:val="24"/>
              </w:rPr>
              <w:t>30%</w:t>
            </w:r>
            <w:proofErr w:type="gramEnd"/>
          </w:p>
        </w:tc>
        <w:tc>
          <w:tcPr>
            <w:tcW w:w="2977" w:type="dxa"/>
          </w:tcPr>
          <w:p w14:paraId="11898D65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 xml:space="preserve">Pumpa s odp. </w:t>
            </w:r>
            <w:proofErr w:type="spellStart"/>
            <w:r w:rsidRPr="00A96B67">
              <w:rPr>
                <w:rFonts w:cstheme="minorHAnsi"/>
                <w:sz w:val="24"/>
                <w:szCs w:val="24"/>
              </w:rPr>
              <w:t>glycer</w:t>
            </w:r>
            <w:proofErr w:type="spellEnd"/>
            <w:r w:rsidRPr="00A96B67">
              <w:rPr>
                <w:rFonts w:cstheme="minorHAnsi"/>
                <w:sz w:val="24"/>
                <w:szCs w:val="24"/>
              </w:rPr>
              <w:t>. 5 ml/min</w:t>
            </w:r>
          </w:p>
        </w:tc>
      </w:tr>
      <w:tr w:rsidR="00A96B67" w:rsidRPr="00A96B67" w14:paraId="4B0F748C" w14:textId="77777777" w:rsidTr="00A96B67">
        <w:tc>
          <w:tcPr>
            <w:tcW w:w="3114" w:type="dxa"/>
          </w:tcPr>
          <w:p w14:paraId="1D1ABEA1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 xml:space="preserve">Objem média ve </w:t>
            </w:r>
            <w:proofErr w:type="spellStart"/>
            <w:r w:rsidRPr="00A96B67">
              <w:rPr>
                <w:rFonts w:cstheme="minorHAnsi"/>
                <w:sz w:val="24"/>
                <w:szCs w:val="24"/>
              </w:rPr>
              <w:t>fermentoru</w:t>
            </w:r>
            <w:proofErr w:type="spellEnd"/>
          </w:p>
        </w:tc>
        <w:tc>
          <w:tcPr>
            <w:tcW w:w="2977" w:type="dxa"/>
          </w:tcPr>
          <w:p w14:paraId="260FE6A1" w14:textId="77777777" w:rsidR="00A96B67" w:rsidRPr="00A96B67" w:rsidRDefault="00A96B67" w:rsidP="00A96B67">
            <w:pPr>
              <w:jc w:val="both"/>
              <w:rPr>
                <w:rFonts w:cstheme="minorHAnsi"/>
                <w:sz w:val="24"/>
                <w:szCs w:val="24"/>
              </w:rPr>
            </w:pPr>
            <w:r w:rsidRPr="00A96B67">
              <w:rPr>
                <w:rFonts w:cstheme="minorHAnsi"/>
                <w:sz w:val="24"/>
                <w:szCs w:val="24"/>
              </w:rPr>
              <w:t>2 L</w:t>
            </w:r>
          </w:p>
        </w:tc>
      </w:tr>
    </w:tbl>
    <w:p w14:paraId="2AF6F255" w14:textId="77777777" w:rsidR="00A96B67" w:rsidRPr="00A96B67" w:rsidRDefault="00A96B67" w:rsidP="00A96B67">
      <w:pPr>
        <w:spacing w:after="0"/>
        <w:jc w:val="both"/>
        <w:rPr>
          <w:rFonts w:cstheme="minorHAnsi"/>
          <w:sz w:val="24"/>
          <w:szCs w:val="24"/>
        </w:rPr>
      </w:pPr>
    </w:p>
    <w:p w14:paraId="5EBB67B1" w14:textId="26B5EA82" w:rsidR="00A96B67" w:rsidRPr="00A96B67" w:rsidRDefault="00E958A0" w:rsidP="00A96B6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A96B67" w:rsidRPr="003025F2">
        <w:rPr>
          <w:rFonts w:cstheme="minorHAnsi"/>
          <w:b/>
          <w:sz w:val="24"/>
          <w:szCs w:val="24"/>
        </w:rPr>
        <w:t>ýsledky produkce biomasy</w:t>
      </w:r>
      <w:r w:rsidR="00A96B67" w:rsidRPr="003025F2">
        <w:rPr>
          <w:rFonts w:cstheme="minorHAnsi"/>
          <w:sz w:val="24"/>
          <w:szCs w:val="24"/>
        </w:rPr>
        <w:t>:</w:t>
      </w:r>
      <w:r w:rsidR="00146E9D" w:rsidRPr="003025F2">
        <w:rPr>
          <w:rFonts w:cstheme="minorHAnsi"/>
          <w:sz w:val="24"/>
          <w:szCs w:val="24"/>
        </w:rPr>
        <w:t xml:space="preserve"> </w:t>
      </w:r>
      <w:r w:rsidR="0037239A" w:rsidRPr="003025F2">
        <w:rPr>
          <w:rFonts w:cstheme="minorHAnsi"/>
          <w:sz w:val="24"/>
          <w:szCs w:val="24"/>
        </w:rPr>
        <w:t>cca 15,8 – 17 g</w:t>
      </w:r>
      <w:r w:rsidR="001F4E8C" w:rsidRPr="003025F2">
        <w:rPr>
          <w:rFonts w:cstheme="minorHAnsi"/>
          <w:sz w:val="24"/>
          <w:szCs w:val="24"/>
        </w:rPr>
        <w:t>/L</w:t>
      </w:r>
      <w:r w:rsidR="0037239A" w:rsidRPr="003025F2">
        <w:rPr>
          <w:rFonts w:cstheme="minorHAnsi"/>
          <w:sz w:val="24"/>
          <w:szCs w:val="24"/>
        </w:rPr>
        <w:t xml:space="preserve">; posléze </w:t>
      </w:r>
      <w:r w:rsidR="001F4E8C" w:rsidRPr="003025F2">
        <w:rPr>
          <w:rFonts w:cstheme="minorHAnsi"/>
          <w:sz w:val="24"/>
          <w:szCs w:val="24"/>
        </w:rPr>
        <w:t xml:space="preserve">bylo dosaženo až 20 - </w:t>
      </w:r>
      <w:proofErr w:type="gramStart"/>
      <w:r w:rsidR="0037239A" w:rsidRPr="003025F2">
        <w:rPr>
          <w:rFonts w:cstheme="minorHAnsi"/>
          <w:sz w:val="24"/>
          <w:szCs w:val="24"/>
        </w:rPr>
        <w:t>21  g</w:t>
      </w:r>
      <w:proofErr w:type="gramEnd"/>
      <w:r w:rsidR="001F4E8C" w:rsidRPr="003025F2">
        <w:rPr>
          <w:rFonts w:cstheme="minorHAnsi"/>
          <w:sz w:val="24"/>
          <w:szCs w:val="24"/>
        </w:rPr>
        <w:t>/L.</w:t>
      </w:r>
    </w:p>
    <w:p w14:paraId="5685CFB6" w14:textId="7A7516EE" w:rsidR="00A96B67" w:rsidRDefault="00A96B67" w:rsidP="00A96B67">
      <w:pPr>
        <w:spacing w:after="0"/>
        <w:jc w:val="both"/>
        <w:rPr>
          <w:rFonts w:cstheme="minorHAnsi"/>
          <w:sz w:val="24"/>
          <w:szCs w:val="24"/>
        </w:rPr>
      </w:pPr>
    </w:p>
    <w:p w14:paraId="3381D2DB" w14:textId="50508E6F" w:rsidR="00E958A0" w:rsidRPr="00972FC5" w:rsidRDefault="00E958A0" w:rsidP="00E958A0">
      <w:pPr>
        <w:rPr>
          <w:rFonts w:ascii="Calibri" w:hAnsi="Calibri" w:cs="Calibri"/>
          <w:i/>
          <w:sz w:val="24"/>
        </w:rPr>
      </w:pPr>
      <w:r w:rsidRPr="00972FC5">
        <w:rPr>
          <w:rFonts w:ascii="Calibri" w:hAnsi="Calibri" w:cs="Calibri"/>
          <w:i/>
          <w:sz w:val="24"/>
        </w:rPr>
        <w:t xml:space="preserve">Tabulka </w:t>
      </w:r>
      <w:r>
        <w:rPr>
          <w:rFonts w:ascii="Calibri" w:hAnsi="Calibri" w:cs="Calibri"/>
          <w:i/>
          <w:sz w:val="24"/>
        </w:rPr>
        <w:t xml:space="preserve">13: </w:t>
      </w:r>
      <w:r w:rsidRPr="00972FC5">
        <w:rPr>
          <w:rFonts w:ascii="Calibri" w:hAnsi="Calibri" w:cs="Calibri"/>
          <w:i/>
          <w:sz w:val="24"/>
        </w:rPr>
        <w:t>Složení biomasy – první velkoobjemová kultivace</w:t>
      </w:r>
    </w:p>
    <w:tbl>
      <w:tblPr>
        <w:tblW w:w="74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786"/>
        <w:gridCol w:w="2693"/>
      </w:tblGrid>
      <w:tr w:rsidR="00E958A0" w:rsidRPr="00E37DC0" w14:paraId="742162B5" w14:textId="77777777" w:rsidTr="0089083F">
        <w:trPr>
          <w:trHeight w:val="435"/>
        </w:trPr>
        <w:tc>
          <w:tcPr>
            <w:tcW w:w="4786" w:type="dxa"/>
            <w:shd w:val="clear" w:color="auto" w:fill="auto"/>
          </w:tcPr>
          <w:p w14:paraId="1682F8FF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b/>
                <w:caps/>
                <w:sz w:val="24"/>
              </w:rPr>
            </w:pPr>
            <w:r w:rsidRPr="00E37DC0">
              <w:rPr>
                <w:rFonts w:ascii="Calibri" w:eastAsia="Calibri" w:hAnsi="Calibri" w:cs="Calibri"/>
                <w:b/>
                <w:caps/>
                <w:sz w:val="24"/>
              </w:rPr>
              <w:t>parametr</w:t>
            </w:r>
          </w:p>
        </w:tc>
        <w:tc>
          <w:tcPr>
            <w:tcW w:w="2693" w:type="dxa"/>
            <w:shd w:val="clear" w:color="auto" w:fill="auto"/>
          </w:tcPr>
          <w:p w14:paraId="39971585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b/>
                <w:caps/>
                <w:sz w:val="24"/>
              </w:rPr>
            </w:pPr>
            <w:r w:rsidRPr="00E37DC0">
              <w:rPr>
                <w:rFonts w:ascii="Calibri" w:eastAsia="Calibri" w:hAnsi="Calibri" w:cs="Calibri"/>
                <w:b/>
                <w:caps/>
                <w:sz w:val="24"/>
              </w:rPr>
              <w:t>obsah</w:t>
            </w:r>
          </w:p>
        </w:tc>
      </w:tr>
      <w:tr w:rsidR="00E958A0" w:rsidRPr="00E37DC0" w14:paraId="255097F2" w14:textId="77777777" w:rsidTr="0089083F">
        <w:trPr>
          <w:trHeight w:val="690"/>
        </w:trPr>
        <w:tc>
          <w:tcPr>
            <w:tcW w:w="4786" w:type="dxa"/>
            <w:shd w:val="clear" w:color="auto" w:fill="auto"/>
          </w:tcPr>
          <w:p w14:paraId="3FD4C053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Produkce suché biomasy (CDW, g/L)</w:t>
            </w:r>
          </w:p>
        </w:tc>
        <w:tc>
          <w:tcPr>
            <w:tcW w:w="2693" w:type="dxa"/>
            <w:shd w:val="clear" w:color="auto" w:fill="auto"/>
          </w:tcPr>
          <w:p w14:paraId="5FE312AE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sz w:val="24"/>
              </w:rPr>
              <w:t>16,5 g/l</w:t>
            </w:r>
          </w:p>
        </w:tc>
      </w:tr>
      <w:tr w:rsidR="00E958A0" w:rsidRPr="00E37DC0" w14:paraId="51563FDE" w14:textId="77777777" w:rsidTr="0089083F">
        <w:trPr>
          <w:trHeight w:val="690"/>
        </w:trPr>
        <w:tc>
          <w:tcPr>
            <w:tcW w:w="4786" w:type="dxa"/>
            <w:shd w:val="clear" w:color="auto" w:fill="auto"/>
          </w:tcPr>
          <w:p w14:paraId="1FE1E69F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 xml:space="preserve">Obsah bílkovin v sušině </w:t>
            </w:r>
          </w:p>
        </w:tc>
        <w:tc>
          <w:tcPr>
            <w:tcW w:w="2693" w:type="dxa"/>
            <w:shd w:val="clear" w:color="auto" w:fill="auto"/>
          </w:tcPr>
          <w:p w14:paraId="38593515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25,8 %</w:t>
            </w:r>
          </w:p>
        </w:tc>
      </w:tr>
      <w:tr w:rsidR="00E958A0" w:rsidRPr="00E37DC0" w14:paraId="11AB5D97" w14:textId="77777777" w:rsidTr="0089083F">
        <w:trPr>
          <w:trHeight w:val="690"/>
        </w:trPr>
        <w:tc>
          <w:tcPr>
            <w:tcW w:w="4786" w:type="dxa"/>
            <w:shd w:val="clear" w:color="auto" w:fill="auto"/>
          </w:tcPr>
          <w:p w14:paraId="74DD0E4C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 xml:space="preserve">obsah lipidů v sušině </w:t>
            </w:r>
          </w:p>
        </w:tc>
        <w:tc>
          <w:tcPr>
            <w:tcW w:w="2693" w:type="dxa"/>
            <w:shd w:val="clear" w:color="auto" w:fill="auto"/>
          </w:tcPr>
          <w:p w14:paraId="5F7A73F7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sz w:val="24"/>
              </w:rPr>
              <w:t>19,8%</w:t>
            </w:r>
          </w:p>
          <w:p w14:paraId="77BFBC65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E958A0" w:rsidRPr="00E37DC0" w14:paraId="460BEF62" w14:textId="77777777" w:rsidTr="0089083F">
        <w:trPr>
          <w:trHeight w:val="690"/>
        </w:trPr>
        <w:tc>
          <w:tcPr>
            <w:tcW w:w="4786" w:type="dxa"/>
            <w:shd w:val="clear" w:color="auto" w:fill="auto"/>
          </w:tcPr>
          <w:p w14:paraId="763216BC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proofErr w:type="gramStart"/>
            <w:r w:rsidRPr="00E37DC0">
              <w:rPr>
                <w:rFonts w:ascii="Calibri" w:eastAsia="Calibri" w:hAnsi="Calibri" w:cs="Calibri"/>
                <w:bCs/>
                <w:sz w:val="24"/>
              </w:rPr>
              <w:lastRenderedPageBreak/>
              <w:t>PUFA:MUFA</w:t>
            </w:r>
            <w:proofErr w:type="gramEnd"/>
            <w:r w:rsidRPr="00E37DC0">
              <w:rPr>
                <w:rFonts w:ascii="Calibri" w:eastAsia="Calibri" w:hAnsi="Calibri" w:cs="Calibri"/>
                <w:bCs/>
                <w:sz w:val="24"/>
              </w:rPr>
              <w:t>:SFA (%)</w:t>
            </w:r>
          </w:p>
        </w:tc>
        <w:tc>
          <w:tcPr>
            <w:tcW w:w="2693" w:type="dxa"/>
            <w:shd w:val="clear" w:color="auto" w:fill="auto"/>
          </w:tcPr>
          <w:p w14:paraId="7A9F22EE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E37DC0">
              <w:rPr>
                <w:rFonts w:ascii="Calibri" w:eastAsia="Calibri" w:hAnsi="Calibri" w:cs="Calibri"/>
                <w:sz w:val="24"/>
              </w:rPr>
              <w:t>9 :</w:t>
            </w:r>
            <w:proofErr w:type="gramEnd"/>
            <w:r w:rsidRPr="00E37DC0">
              <w:rPr>
                <w:rFonts w:ascii="Calibri" w:eastAsia="Calibri" w:hAnsi="Calibri" w:cs="Calibri"/>
                <w:sz w:val="24"/>
              </w:rPr>
              <w:t>46:45</w:t>
            </w:r>
          </w:p>
        </w:tc>
      </w:tr>
      <w:tr w:rsidR="00E958A0" w:rsidRPr="00E37DC0" w14:paraId="2DC9933A" w14:textId="77777777" w:rsidTr="0089083F">
        <w:trPr>
          <w:trHeight w:val="690"/>
        </w:trPr>
        <w:tc>
          <w:tcPr>
            <w:tcW w:w="4786" w:type="dxa"/>
            <w:shd w:val="clear" w:color="auto" w:fill="auto"/>
          </w:tcPr>
          <w:p w14:paraId="52EB643B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Obsah beta-</w:t>
            </w:r>
            <w:proofErr w:type="spellStart"/>
            <w:r w:rsidRPr="00E37DC0">
              <w:rPr>
                <w:rFonts w:ascii="Calibri" w:eastAsia="Calibri" w:hAnsi="Calibri" w:cs="Calibri"/>
                <w:bCs/>
                <w:sz w:val="24"/>
              </w:rPr>
              <w:t>glukanů</w:t>
            </w:r>
            <w:proofErr w:type="spellEnd"/>
            <w:r w:rsidRPr="00E37DC0">
              <w:rPr>
                <w:rFonts w:ascii="Calibri" w:eastAsia="Calibri" w:hAnsi="Calibri" w:cs="Calibri"/>
                <w:bCs/>
                <w:sz w:val="24"/>
              </w:rPr>
              <w:t xml:space="preserve"> v sušině </w:t>
            </w:r>
          </w:p>
        </w:tc>
        <w:tc>
          <w:tcPr>
            <w:tcW w:w="2693" w:type="dxa"/>
            <w:shd w:val="clear" w:color="auto" w:fill="auto"/>
          </w:tcPr>
          <w:p w14:paraId="2B711F46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sz w:val="24"/>
              </w:rPr>
              <w:t>12,2 %</w:t>
            </w:r>
          </w:p>
        </w:tc>
      </w:tr>
      <w:tr w:rsidR="00E958A0" w:rsidRPr="00E37DC0" w14:paraId="687CB3E3" w14:textId="77777777" w:rsidTr="0089083F">
        <w:trPr>
          <w:trHeight w:val="690"/>
        </w:trPr>
        <w:tc>
          <w:tcPr>
            <w:tcW w:w="4786" w:type="dxa"/>
            <w:shd w:val="clear" w:color="auto" w:fill="auto"/>
          </w:tcPr>
          <w:p w14:paraId="2921E6E6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Obsah alfa-</w:t>
            </w:r>
            <w:proofErr w:type="spellStart"/>
            <w:r w:rsidRPr="00E37DC0">
              <w:rPr>
                <w:rFonts w:ascii="Calibri" w:eastAsia="Calibri" w:hAnsi="Calibri" w:cs="Calibri"/>
                <w:bCs/>
                <w:sz w:val="24"/>
              </w:rPr>
              <w:t>glukanů</w:t>
            </w:r>
            <w:proofErr w:type="spellEnd"/>
            <w:r w:rsidRPr="00E37DC0">
              <w:rPr>
                <w:rFonts w:ascii="Calibri" w:eastAsia="Calibri" w:hAnsi="Calibri" w:cs="Calibri"/>
                <w:bCs/>
                <w:sz w:val="24"/>
              </w:rPr>
              <w:t xml:space="preserve"> v sušině </w:t>
            </w:r>
          </w:p>
        </w:tc>
        <w:tc>
          <w:tcPr>
            <w:tcW w:w="2693" w:type="dxa"/>
            <w:shd w:val="clear" w:color="auto" w:fill="auto"/>
          </w:tcPr>
          <w:p w14:paraId="14A3BC55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sz w:val="24"/>
              </w:rPr>
              <w:t>3,2 %</w:t>
            </w:r>
          </w:p>
        </w:tc>
      </w:tr>
      <w:tr w:rsidR="00E958A0" w:rsidRPr="00E37DC0" w14:paraId="62159A77" w14:textId="77777777" w:rsidTr="0089083F">
        <w:trPr>
          <w:trHeight w:val="435"/>
        </w:trPr>
        <w:tc>
          <w:tcPr>
            <w:tcW w:w="4786" w:type="dxa"/>
            <w:shd w:val="clear" w:color="auto" w:fill="auto"/>
          </w:tcPr>
          <w:p w14:paraId="130DEF59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beta-karoten (mg/g suš.)</w:t>
            </w:r>
          </w:p>
        </w:tc>
        <w:tc>
          <w:tcPr>
            <w:tcW w:w="2693" w:type="dxa"/>
            <w:shd w:val="clear" w:color="auto" w:fill="auto"/>
          </w:tcPr>
          <w:p w14:paraId="18A3E1AE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0,78</w:t>
            </w:r>
          </w:p>
        </w:tc>
      </w:tr>
      <w:tr w:rsidR="00E958A0" w:rsidRPr="00E37DC0" w14:paraId="44298BC1" w14:textId="77777777" w:rsidTr="0089083F">
        <w:trPr>
          <w:trHeight w:val="420"/>
        </w:trPr>
        <w:tc>
          <w:tcPr>
            <w:tcW w:w="4786" w:type="dxa"/>
            <w:shd w:val="clear" w:color="auto" w:fill="auto"/>
          </w:tcPr>
          <w:p w14:paraId="71D3A14B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celkové karoteny (mg/g suš.)</w:t>
            </w:r>
          </w:p>
        </w:tc>
        <w:tc>
          <w:tcPr>
            <w:tcW w:w="2693" w:type="dxa"/>
            <w:shd w:val="clear" w:color="auto" w:fill="auto"/>
          </w:tcPr>
          <w:p w14:paraId="5EDFA0D2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2,35</w:t>
            </w:r>
          </w:p>
        </w:tc>
      </w:tr>
      <w:tr w:rsidR="00E958A0" w:rsidRPr="00E37DC0" w14:paraId="114C6398" w14:textId="77777777" w:rsidTr="0089083F">
        <w:trPr>
          <w:trHeight w:val="420"/>
        </w:trPr>
        <w:tc>
          <w:tcPr>
            <w:tcW w:w="4786" w:type="dxa"/>
            <w:shd w:val="clear" w:color="auto" w:fill="auto"/>
          </w:tcPr>
          <w:p w14:paraId="08E3416F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proofErr w:type="spellStart"/>
            <w:r w:rsidRPr="00E37DC0">
              <w:rPr>
                <w:rFonts w:ascii="Calibri" w:eastAsia="Calibri" w:hAnsi="Calibri" w:cs="Calibri"/>
                <w:bCs/>
                <w:sz w:val="24"/>
              </w:rPr>
              <w:t>torulen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151FC65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1,41</w:t>
            </w:r>
          </w:p>
        </w:tc>
      </w:tr>
      <w:tr w:rsidR="00E958A0" w:rsidRPr="00E37DC0" w14:paraId="0577B24C" w14:textId="77777777" w:rsidTr="0089083F">
        <w:trPr>
          <w:trHeight w:val="420"/>
        </w:trPr>
        <w:tc>
          <w:tcPr>
            <w:tcW w:w="4786" w:type="dxa"/>
            <w:shd w:val="clear" w:color="auto" w:fill="auto"/>
          </w:tcPr>
          <w:p w14:paraId="3A957AD6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proofErr w:type="spellStart"/>
            <w:r w:rsidRPr="00E37DC0">
              <w:rPr>
                <w:rFonts w:ascii="Calibri" w:eastAsia="Calibri" w:hAnsi="Calibri" w:cs="Calibri"/>
                <w:bCs/>
                <w:sz w:val="24"/>
              </w:rPr>
              <w:t>torularhodin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3963B90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0,16</w:t>
            </w:r>
          </w:p>
        </w:tc>
      </w:tr>
      <w:tr w:rsidR="00E958A0" w:rsidRPr="00E37DC0" w14:paraId="52ECD161" w14:textId="77777777" w:rsidTr="0089083F">
        <w:trPr>
          <w:trHeight w:val="435"/>
        </w:trPr>
        <w:tc>
          <w:tcPr>
            <w:tcW w:w="4786" w:type="dxa"/>
            <w:shd w:val="clear" w:color="auto" w:fill="auto"/>
          </w:tcPr>
          <w:p w14:paraId="5BFFBCD0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E37DC0">
              <w:rPr>
                <w:rFonts w:ascii="Calibri" w:eastAsia="Calibri" w:hAnsi="Calibri" w:cs="Calibri"/>
                <w:bCs/>
                <w:sz w:val="24"/>
              </w:rPr>
              <w:t>ubichinon</w:t>
            </w:r>
            <w:proofErr w:type="spellEnd"/>
            <w:r w:rsidRPr="00E37DC0">
              <w:rPr>
                <w:rFonts w:ascii="Calibri" w:eastAsia="Calibri" w:hAnsi="Calibri" w:cs="Calibri"/>
                <w:bCs/>
                <w:sz w:val="24"/>
              </w:rPr>
              <w:t xml:space="preserve"> (mg/g suš.)</w:t>
            </w:r>
          </w:p>
        </w:tc>
        <w:tc>
          <w:tcPr>
            <w:tcW w:w="2693" w:type="dxa"/>
            <w:shd w:val="clear" w:color="auto" w:fill="auto"/>
          </w:tcPr>
          <w:p w14:paraId="7CFB6208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0,82</w:t>
            </w:r>
          </w:p>
        </w:tc>
      </w:tr>
      <w:tr w:rsidR="00E958A0" w:rsidRPr="00E37DC0" w14:paraId="0F1CF8B5" w14:textId="77777777" w:rsidTr="0089083F">
        <w:trPr>
          <w:trHeight w:val="420"/>
        </w:trPr>
        <w:tc>
          <w:tcPr>
            <w:tcW w:w="4786" w:type="dxa"/>
            <w:shd w:val="clear" w:color="auto" w:fill="auto"/>
          </w:tcPr>
          <w:p w14:paraId="62295578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ergosterol (mg/g suš.)</w:t>
            </w:r>
          </w:p>
        </w:tc>
        <w:tc>
          <w:tcPr>
            <w:tcW w:w="2693" w:type="dxa"/>
            <w:shd w:val="clear" w:color="auto" w:fill="auto"/>
          </w:tcPr>
          <w:p w14:paraId="66C0D7A0" w14:textId="77777777" w:rsidR="00E958A0" w:rsidRPr="00E37DC0" w:rsidRDefault="00E958A0" w:rsidP="0089083F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37DC0">
              <w:rPr>
                <w:rFonts w:ascii="Calibri" w:eastAsia="Calibri" w:hAnsi="Calibri" w:cs="Calibri"/>
                <w:bCs/>
                <w:sz w:val="24"/>
              </w:rPr>
              <w:t>2,35</w:t>
            </w:r>
          </w:p>
        </w:tc>
      </w:tr>
    </w:tbl>
    <w:p w14:paraId="78FD9674" w14:textId="77777777" w:rsidR="00E958A0" w:rsidRPr="00A96B67" w:rsidRDefault="00E958A0" w:rsidP="00A96B67">
      <w:pPr>
        <w:spacing w:after="0"/>
        <w:jc w:val="both"/>
        <w:rPr>
          <w:rFonts w:cstheme="minorHAnsi"/>
          <w:sz w:val="24"/>
          <w:szCs w:val="24"/>
        </w:rPr>
      </w:pPr>
    </w:p>
    <w:p w14:paraId="667E4DDC" w14:textId="77777777" w:rsidR="00A96B67" w:rsidRPr="00A96B67" w:rsidRDefault="00146E9D" w:rsidP="00146E9D">
      <w:pPr>
        <w:pStyle w:val="Nadpis2"/>
        <w:numPr>
          <w:ilvl w:val="0"/>
          <w:numId w:val="0"/>
        </w:numPr>
        <w:spacing w:before="0"/>
        <w:ind w:left="578" w:hanging="578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Diskuse první série optimalizačních experimentů</w:t>
      </w:r>
      <w:r w:rsidR="00A96B67" w:rsidRPr="00A96B67">
        <w:rPr>
          <w:rFonts w:asciiTheme="minorHAnsi" w:hAnsiTheme="minorHAnsi" w:cstheme="minorHAnsi"/>
          <w:sz w:val="24"/>
          <w:szCs w:val="24"/>
          <w:lang w:val="cs-CZ"/>
        </w:rPr>
        <w:t>:</w:t>
      </w:r>
    </w:p>
    <w:p w14:paraId="167DDB79" w14:textId="77777777" w:rsidR="00A96B67" w:rsidRPr="00A96B67" w:rsidRDefault="00146E9D" w:rsidP="00A96B6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96B67" w:rsidRPr="00A96B67">
        <w:rPr>
          <w:rFonts w:cstheme="minorHAnsi"/>
          <w:sz w:val="24"/>
          <w:szCs w:val="24"/>
        </w:rPr>
        <w:t>rvní velkoobjemová kultivace v</w:t>
      </w:r>
      <w:r>
        <w:rPr>
          <w:rFonts w:cstheme="minorHAnsi"/>
          <w:sz w:val="24"/>
          <w:szCs w:val="24"/>
        </w:rPr>
        <w:t> </w:t>
      </w:r>
      <w:r w:rsidR="00A96B67" w:rsidRPr="00A96B67">
        <w:rPr>
          <w:rFonts w:cstheme="minorHAnsi"/>
          <w:sz w:val="24"/>
          <w:szCs w:val="24"/>
        </w:rPr>
        <w:t>Třeboni</w:t>
      </w:r>
      <w:r>
        <w:rPr>
          <w:rFonts w:cstheme="minorHAnsi"/>
          <w:sz w:val="24"/>
          <w:szCs w:val="24"/>
        </w:rPr>
        <w:t xml:space="preserve"> přinesla ve</w:t>
      </w:r>
      <w:r w:rsidR="00A96B67" w:rsidRPr="00A96B67">
        <w:rPr>
          <w:rFonts w:cstheme="minorHAnsi"/>
          <w:sz w:val="24"/>
          <w:szCs w:val="24"/>
        </w:rPr>
        <w:t>lmi nízké</w:t>
      </w:r>
      <w:r>
        <w:rPr>
          <w:rFonts w:cstheme="minorHAnsi"/>
          <w:sz w:val="24"/>
          <w:szCs w:val="24"/>
        </w:rPr>
        <w:t xml:space="preserve"> výtěžky biomasy</w:t>
      </w:r>
      <w:r w:rsidR="00A96B67" w:rsidRPr="00A96B67">
        <w:rPr>
          <w:rFonts w:cstheme="minorHAnsi"/>
          <w:sz w:val="24"/>
          <w:szCs w:val="24"/>
        </w:rPr>
        <w:t xml:space="preserve"> z výše uvedených důvodů.</w:t>
      </w:r>
      <w:r>
        <w:rPr>
          <w:rFonts w:cstheme="minorHAnsi"/>
          <w:sz w:val="24"/>
          <w:szCs w:val="24"/>
        </w:rPr>
        <w:t xml:space="preserve"> Optimalizační e</w:t>
      </w:r>
      <w:r w:rsidR="00A96B67" w:rsidRPr="00A96B67">
        <w:rPr>
          <w:rFonts w:cstheme="minorHAnsi"/>
          <w:sz w:val="24"/>
          <w:szCs w:val="24"/>
        </w:rPr>
        <w:t>xperimenty s odpadním glycerolem v </w:t>
      </w:r>
      <w:proofErr w:type="spellStart"/>
      <w:r w:rsidR="00A96B67" w:rsidRPr="00A96B67">
        <w:rPr>
          <w:rFonts w:cstheme="minorHAnsi"/>
          <w:sz w:val="24"/>
          <w:szCs w:val="24"/>
        </w:rPr>
        <w:t>Erlenmeyerových</w:t>
      </w:r>
      <w:proofErr w:type="spellEnd"/>
      <w:r w:rsidR="00A96B67" w:rsidRPr="00A96B67">
        <w:rPr>
          <w:rFonts w:cstheme="minorHAnsi"/>
          <w:sz w:val="24"/>
          <w:szCs w:val="24"/>
        </w:rPr>
        <w:t xml:space="preserve"> baňkách vedly ke zjištění, že kvasinka </w:t>
      </w:r>
      <w:r w:rsidR="00A96B67" w:rsidRPr="00A96B67">
        <w:rPr>
          <w:rFonts w:cstheme="minorHAnsi"/>
          <w:i/>
          <w:iCs/>
          <w:sz w:val="24"/>
          <w:szCs w:val="24"/>
        </w:rPr>
        <w:t xml:space="preserve">R. </w:t>
      </w:r>
      <w:proofErr w:type="spellStart"/>
      <w:r w:rsidR="00A96B67" w:rsidRPr="00A96B67">
        <w:rPr>
          <w:rFonts w:cstheme="minorHAnsi"/>
          <w:i/>
          <w:iCs/>
          <w:sz w:val="24"/>
          <w:szCs w:val="24"/>
        </w:rPr>
        <w:t>toruloides</w:t>
      </w:r>
      <w:proofErr w:type="spellEnd"/>
      <w:r w:rsidR="00A96B67" w:rsidRPr="00A96B67">
        <w:rPr>
          <w:rFonts w:cstheme="minorHAnsi"/>
          <w:sz w:val="24"/>
          <w:szCs w:val="24"/>
        </w:rPr>
        <w:t xml:space="preserve"> je schopna tento odpad zpracovávat a je odolná i vůči vyšším koncentracím tohoto substrátu v médiu. Problém tvorby vysoké pěny v </w:t>
      </w:r>
      <w:proofErr w:type="spellStart"/>
      <w:r w:rsidR="00A96B67" w:rsidRPr="00A96B67">
        <w:rPr>
          <w:rFonts w:cstheme="minorHAnsi"/>
          <w:sz w:val="24"/>
          <w:szCs w:val="24"/>
        </w:rPr>
        <w:t>aerovaném</w:t>
      </w:r>
      <w:proofErr w:type="spellEnd"/>
      <w:r w:rsidR="00A96B67" w:rsidRPr="00A96B67">
        <w:rPr>
          <w:rFonts w:cstheme="minorHAnsi"/>
          <w:sz w:val="24"/>
          <w:szCs w:val="24"/>
        </w:rPr>
        <w:t xml:space="preserve"> </w:t>
      </w:r>
      <w:proofErr w:type="spellStart"/>
      <w:r w:rsidR="00A96B67" w:rsidRPr="00A96B67">
        <w:rPr>
          <w:rFonts w:cstheme="minorHAnsi"/>
          <w:sz w:val="24"/>
          <w:szCs w:val="24"/>
        </w:rPr>
        <w:t>fermentoru</w:t>
      </w:r>
      <w:proofErr w:type="spellEnd"/>
      <w:r w:rsidR="00A96B67" w:rsidRPr="00A96B67">
        <w:rPr>
          <w:rFonts w:cstheme="minorHAnsi"/>
          <w:sz w:val="24"/>
          <w:szCs w:val="24"/>
        </w:rPr>
        <w:t xml:space="preserve"> byl eliminován navýšením množství </w:t>
      </w:r>
      <w:proofErr w:type="spellStart"/>
      <w:r w:rsidR="00A96B67" w:rsidRPr="00A96B67">
        <w:rPr>
          <w:rFonts w:cstheme="minorHAnsi"/>
          <w:sz w:val="24"/>
          <w:szCs w:val="24"/>
        </w:rPr>
        <w:t>protipěnivé</w:t>
      </w:r>
      <w:proofErr w:type="spellEnd"/>
      <w:r w:rsidR="00A96B67" w:rsidRPr="00A96B67">
        <w:rPr>
          <w:rFonts w:cstheme="minorHAnsi"/>
          <w:sz w:val="24"/>
          <w:szCs w:val="24"/>
        </w:rPr>
        <w:t xml:space="preserve"> látky a rozložením množství odpadního glycerolu přidávaného v médiu v různých intervalech v průběhu celé kultivace. Jako velmi zajímavá možnost se ukázala možnost regulovaného dávkování odpadního substrátu do média v závislosti na množství rozpuštěného kyslíku. Z naměřených experimentálních dat a dat z bioreaktorových senzorů, reagovala kultura velmi </w:t>
      </w:r>
      <w:r>
        <w:rPr>
          <w:rFonts w:cstheme="minorHAnsi"/>
          <w:sz w:val="24"/>
          <w:szCs w:val="24"/>
        </w:rPr>
        <w:t>aktivně</w:t>
      </w:r>
      <w:r w:rsidR="00A96B67" w:rsidRPr="00A96B67">
        <w:rPr>
          <w:rFonts w:cstheme="minorHAnsi"/>
          <w:sz w:val="24"/>
          <w:szCs w:val="24"/>
        </w:rPr>
        <w:t xml:space="preserve"> na přidání nového čerstvého substrátu do média. Tato reakce byla velmi rychlá a byla pozorovatelná již od první mnuty od začátku pumpování čerstvého odpadního glycerolu. Tento systém s kontinuálním přidáváním umožnil kvasinkám zpracovávat všechny uhlíkaté substráty obsažené v</w:t>
      </w:r>
      <w:r>
        <w:rPr>
          <w:rFonts w:cstheme="minorHAnsi"/>
          <w:sz w:val="24"/>
          <w:szCs w:val="24"/>
        </w:rPr>
        <w:t> dodaném odpadním</w:t>
      </w:r>
      <w:r w:rsidR="00A96B67" w:rsidRPr="00A96B67">
        <w:rPr>
          <w:rFonts w:cstheme="minorHAnsi"/>
          <w:sz w:val="24"/>
          <w:szCs w:val="24"/>
        </w:rPr>
        <w:t xml:space="preserve"> materiálu, a to jmenovitě glycerol, soli mastných kyselin a </w:t>
      </w:r>
      <w:proofErr w:type="spellStart"/>
      <w:r w:rsidR="00A96B67" w:rsidRPr="00A96B67">
        <w:rPr>
          <w:rFonts w:cstheme="minorHAnsi"/>
          <w:sz w:val="24"/>
          <w:szCs w:val="24"/>
        </w:rPr>
        <w:t>methanol</w:t>
      </w:r>
      <w:proofErr w:type="spellEnd"/>
      <w:r w:rsidR="00A96B67" w:rsidRPr="00A96B67">
        <w:rPr>
          <w:rFonts w:cstheme="minorHAnsi"/>
          <w:sz w:val="24"/>
          <w:szCs w:val="24"/>
        </w:rPr>
        <w:t>. Díky tomuto systému kultivace se v médiu přílišně nehromadily soli mastných kyselin (mýdla), které mají inhibiční účinek na kvasinky a zároveň způsobují zvýšenou pěnivost média.</w:t>
      </w:r>
      <w:r w:rsidR="00A96B67" w:rsidRPr="00A96B67">
        <w:rPr>
          <w:rFonts w:cstheme="minorHAnsi"/>
          <w:sz w:val="24"/>
          <w:szCs w:val="24"/>
        </w:rPr>
        <w:br w:type="page"/>
      </w:r>
    </w:p>
    <w:p w14:paraId="75596FAB" w14:textId="6E5607B1" w:rsidR="00A96B67" w:rsidRDefault="00E958A0" w:rsidP="00E958A0">
      <w:pPr>
        <w:pStyle w:val="Nadpis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lastRenderedPageBreak/>
        <w:t xml:space="preserve">5.4 </w:t>
      </w:r>
      <w:proofErr w:type="gramStart"/>
      <w:r w:rsidR="00A96B67" w:rsidRPr="00146E9D">
        <w:rPr>
          <w:rFonts w:asciiTheme="minorHAnsi" w:hAnsiTheme="minorHAnsi" w:cstheme="minorHAnsi"/>
          <w:sz w:val="24"/>
          <w:szCs w:val="24"/>
          <w:lang w:val="cs-CZ"/>
        </w:rPr>
        <w:t>Únor</w:t>
      </w:r>
      <w:proofErr w:type="gramEnd"/>
      <w:r w:rsidR="00A96B67" w:rsidRPr="00146E9D">
        <w:rPr>
          <w:rFonts w:asciiTheme="minorHAnsi" w:hAnsiTheme="minorHAnsi" w:cstheme="minorHAnsi"/>
          <w:sz w:val="24"/>
          <w:szCs w:val="24"/>
          <w:lang w:val="cs-CZ"/>
        </w:rPr>
        <w:t xml:space="preserve"> 2022:</w:t>
      </w:r>
      <w:r w:rsidR="00146E9D" w:rsidRPr="00146E9D">
        <w:rPr>
          <w:rFonts w:asciiTheme="minorHAnsi" w:hAnsiTheme="minorHAnsi" w:cstheme="minorHAnsi"/>
          <w:sz w:val="24"/>
          <w:szCs w:val="24"/>
          <w:lang w:val="cs-CZ"/>
        </w:rPr>
        <w:t xml:space="preserve"> 2. </w:t>
      </w:r>
      <w:r w:rsidR="00146E9D">
        <w:rPr>
          <w:rFonts w:asciiTheme="minorHAnsi" w:hAnsiTheme="minorHAnsi" w:cstheme="minorHAnsi"/>
          <w:sz w:val="24"/>
          <w:szCs w:val="24"/>
          <w:lang w:val="cs-CZ"/>
        </w:rPr>
        <w:t>v</w:t>
      </w:r>
      <w:r w:rsidR="00A96B67" w:rsidRPr="00146E9D">
        <w:rPr>
          <w:rFonts w:asciiTheme="minorHAnsi" w:hAnsiTheme="minorHAnsi" w:cstheme="minorHAnsi"/>
          <w:sz w:val="24"/>
          <w:szCs w:val="24"/>
          <w:lang w:val="cs-CZ"/>
        </w:rPr>
        <w:t xml:space="preserve">elkoobjemová kultivace v Třeboni </w:t>
      </w:r>
    </w:p>
    <w:p w14:paraId="031DF49A" w14:textId="77777777" w:rsidR="00146E9D" w:rsidRDefault="00146E9D" w:rsidP="00146E9D">
      <w:pPr>
        <w:spacing w:after="0"/>
        <w:jc w:val="both"/>
      </w:pPr>
    </w:p>
    <w:p w14:paraId="2F3D66A1" w14:textId="77777777" w:rsidR="00A96B67" w:rsidRPr="00A96B67" w:rsidRDefault="00146E9D" w:rsidP="00E958A0">
      <w:pPr>
        <w:spacing w:after="0"/>
        <w:ind w:firstLine="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optimalizačních experimentů b</w:t>
      </w:r>
      <w:r w:rsidR="00A96B67" w:rsidRPr="00A96B67">
        <w:rPr>
          <w:rFonts w:cstheme="minorHAnsi"/>
          <w:sz w:val="24"/>
          <w:szCs w:val="24"/>
        </w:rPr>
        <w:t xml:space="preserve">yla provedena příprava inokula pro </w:t>
      </w:r>
      <w:r>
        <w:rPr>
          <w:rFonts w:cstheme="minorHAnsi"/>
          <w:sz w:val="24"/>
          <w:szCs w:val="24"/>
        </w:rPr>
        <w:t xml:space="preserve">další </w:t>
      </w:r>
      <w:r w:rsidR="00A96B67" w:rsidRPr="00A96B67">
        <w:rPr>
          <w:rFonts w:cstheme="minorHAnsi"/>
          <w:sz w:val="24"/>
          <w:szCs w:val="24"/>
        </w:rPr>
        <w:t>velkoobjemovou kultivaci. Složení média, proces kultivace a kultivační podmínky jsou uvedeny v</w:t>
      </w:r>
      <w:r>
        <w:rPr>
          <w:rFonts w:cstheme="minorHAnsi"/>
          <w:sz w:val="24"/>
          <w:szCs w:val="24"/>
        </w:rPr>
        <w:t xml:space="preserve"> tabulkách </w:t>
      </w:r>
      <w:proofErr w:type="gramStart"/>
      <w:r>
        <w:rPr>
          <w:rFonts w:cstheme="minorHAnsi"/>
          <w:sz w:val="24"/>
          <w:szCs w:val="24"/>
        </w:rPr>
        <w:t>1 - 4</w:t>
      </w:r>
      <w:proofErr w:type="gramEnd"/>
      <w:r w:rsidR="00A96B67" w:rsidRPr="00A96B67">
        <w:rPr>
          <w:rFonts w:cstheme="minorHAnsi"/>
          <w:sz w:val="24"/>
          <w:szCs w:val="24"/>
        </w:rPr>
        <w:t xml:space="preserve">. Inokulace byla provedena v termínu 11. ledna. Na počátku druhého týdne v lednu 14. února bylo inokulum o objemu 20 L převezeno do Třeboně a </w:t>
      </w:r>
      <w:proofErr w:type="spellStart"/>
      <w:r w:rsidR="00A96B67" w:rsidRPr="00A96B67">
        <w:rPr>
          <w:rFonts w:cstheme="minorHAnsi"/>
          <w:sz w:val="24"/>
          <w:szCs w:val="24"/>
        </w:rPr>
        <w:t>zaočkováno</w:t>
      </w:r>
      <w:proofErr w:type="spellEnd"/>
      <w:r w:rsidR="00A96B67" w:rsidRPr="00A96B67">
        <w:rPr>
          <w:rFonts w:cstheme="minorHAnsi"/>
          <w:sz w:val="24"/>
          <w:szCs w:val="24"/>
        </w:rPr>
        <w:t xml:space="preserve"> do velkoobjemového reaktoru s 500 L média. V průběhu kultivace ve 48. hodině bylo poté přidáno zbylých 500 L média. Médium bylo založeno na čistém glycerolu. </w:t>
      </w:r>
    </w:p>
    <w:p w14:paraId="6196E82F" w14:textId="77777777" w:rsidR="00146E9D" w:rsidRDefault="00146E9D" w:rsidP="00A96B67">
      <w:pPr>
        <w:spacing w:after="0"/>
        <w:jc w:val="both"/>
        <w:rPr>
          <w:rFonts w:cstheme="minorHAnsi"/>
          <w:sz w:val="24"/>
          <w:szCs w:val="24"/>
        </w:rPr>
      </w:pPr>
    </w:p>
    <w:p w14:paraId="75563EAB" w14:textId="363FAAB7" w:rsidR="00A96B67" w:rsidRPr="00A96B67" w:rsidRDefault="00A96B67" w:rsidP="00A96B67">
      <w:pPr>
        <w:spacing w:after="0"/>
        <w:jc w:val="both"/>
        <w:rPr>
          <w:rFonts w:cstheme="minorHAnsi"/>
          <w:sz w:val="24"/>
          <w:szCs w:val="24"/>
        </w:rPr>
      </w:pPr>
      <w:r w:rsidRPr="00146E9D">
        <w:rPr>
          <w:rFonts w:cstheme="minorHAnsi"/>
          <w:b/>
          <w:sz w:val="24"/>
          <w:szCs w:val="24"/>
        </w:rPr>
        <w:t xml:space="preserve">Zhodnocení </w:t>
      </w:r>
      <w:r w:rsidR="00146E9D" w:rsidRPr="00146E9D">
        <w:rPr>
          <w:rFonts w:cstheme="minorHAnsi"/>
          <w:b/>
          <w:sz w:val="24"/>
          <w:szCs w:val="24"/>
        </w:rPr>
        <w:t xml:space="preserve">druhé </w:t>
      </w:r>
      <w:proofErr w:type="spellStart"/>
      <w:r w:rsidR="0014531D">
        <w:rPr>
          <w:rFonts w:cstheme="minorHAnsi"/>
          <w:b/>
          <w:sz w:val="24"/>
          <w:szCs w:val="24"/>
        </w:rPr>
        <w:t>velkobjemové</w:t>
      </w:r>
      <w:proofErr w:type="spellEnd"/>
      <w:r w:rsidR="0014531D">
        <w:rPr>
          <w:rFonts w:cstheme="minorHAnsi"/>
          <w:b/>
          <w:sz w:val="24"/>
          <w:szCs w:val="24"/>
        </w:rPr>
        <w:t xml:space="preserve"> </w:t>
      </w:r>
      <w:r w:rsidRPr="00146E9D">
        <w:rPr>
          <w:rFonts w:cstheme="minorHAnsi"/>
          <w:b/>
          <w:sz w:val="24"/>
          <w:szCs w:val="24"/>
        </w:rPr>
        <w:t>kultivace</w:t>
      </w:r>
    </w:p>
    <w:p w14:paraId="08AF2008" w14:textId="56730BEB" w:rsidR="00A96B67" w:rsidRDefault="00A96B67" w:rsidP="00A96B67">
      <w:pPr>
        <w:spacing w:after="0"/>
        <w:jc w:val="both"/>
        <w:rPr>
          <w:rFonts w:cstheme="minorHAnsi"/>
          <w:sz w:val="24"/>
          <w:szCs w:val="24"/>
        </w:rPr>
      </w:pPr>
      <w:r w:rsidRPr="00A96B67">
        <w:rPr>
          <w:rFonts w:cstheme="minorHAnsi"/>
          <w:sz w:val="24"/>
          <w:szCs w:val="24"/>
        </w:rPr>
        <w:t xml:space="preserve">Základním výsledkem byla nízká produkce biomasy, kdy dle zprávy </w:t>
      </w:r>
      <w:r w:rsidR="00146E9D">
        <w:rPr>
          <w:rFonts w:cstheme="minorHAnsi"/>
          <w:sz w:val="24"/>
          <w:szCs w:val="24"/>
        </w:rPr>
        <w:t xml:space="preserve">obsluhy </w:t>
      </w:r>
      <w:proofErr w:type="spellStart"/>
      <w:r w:rsidR="00146E9D">
        <w:rPr>
          <w:rFonts w:cstheme="minorHAnsi"/>
          <w:sz w:val="24"/>
          <w:szCs w:val="24"/>
        </w:rPr>
        <w:t>fermentoru</w:t>
      </w:r>
      <w:proofErr w:type="spellEnd"/>
      <w:r w:rsidRPr="00A96B67">
        <w:rPr>
          <w:rFonts w:cstheme="minorHAnsi"/>
          <w:sz w:val="24"/>
          <w:szCs w:val="24"/>
        </w:rPr>
        <w:t xml:space="preserve"> byl růst kultury zastaven již po necelém </w:t>
      </w:r>
      <w:r w:rsidR="00146E9D">
        <w:rPr>
          <w:rFonts w:cstheme="minorHAnsi"/>
          <w:sz w:val="24"/>
          <w:szCs w:val="24"/>
        </w:rPr>
        <w:t xml:space="preserve">1 </w:t>
      </w:r>
      <w:r w:rsidRPr="00A96B67">
        <w:rPr>
          <w:rFonts w:cstheme="minorHAnsi"/>
          <w:sz w:val="24"/>
          <w:szCs w:val="24"/>
        </w:rPr>
        <w:t xml:space="preserve">dni kultivace. Zde kultura v médiu narazila na limit v některé z živin, který byl </w:t>
      </w:r>
      <w:r w:rsidR="00146E9D">
        <w:rPr>
          <w:rFonts w:cstheme="minorHAnsi"/>
          <w:sz w:val="24"/>
          <w:szCs w:val="24"/>
        </w:rPr>
        <w:t xml:space="preserve">zřejmě </w:t>
      </w:r>
      <w:r w:rsidRPr="00A96B67">
        <w:rPr>
          <w:rFonts w:cstheme="minorHAnsi"/>
          <w:sz w:val="24"/>
          <w:szCs w:val="24"/>
        </w:rPr>
        <w:t xml:space="preserve">způsoben naředěním/zvýšením inokulačního poměru. Menší obsah kvasničného </w:t>
      </w:r>
      <w:proofErr w:type="spellStart"/>
      <w:r w:rsidRPr="00A96B67">
        <w:rPr>
          <w:rFonts w:cstheme="minorHAnsi"/>
          <w:sz w:val="24"/>
          <w:szCs w:val="24"/>
        </w:rPr>
        <w:t>autolyzátu</w:t>
      </w:r>
      <w:proofErr w:type="spellEnd"/>
      <w:r w:rsidRPr="00A96B67">
        <w:rPr>
          <w:rFonts w:cstheme="minorHAnsi"/>
          <w:sz w:val="24"/>
          <w:szCs w:val="24"/>
        </w:rPr>
        <w:t xml:space="preserve"> v médiu neposkytl dostatek živin a došlo tak k limitaci růstu</w:t>
      </w:r>
      <w:r w:rsidR="00146E9D">
        <w:rPr>
          <w:rFonts w:cstheme="minorHAnsi"/>
          <w:sz w:val="24"/>
          <w:szCs w:val="24"/>
        </w:rPr>
        <w:t xml:space="preserve"> a </w:t>
      </w:r>
      <w:proofErr w:type="gramStart"/>
      <w:r w:rsidR="00146E9D">
        <w:rPr>
          <w:rFonts w:cstheme="minorHAnsi"/>
          <w:sz w:val="24"/>
          <w:szCs w:val="24"/>
        </w:rPr>
        <w:t xml:space="preserve">k </w:t>
      </w:r>
      <w:r w:rsidRPr="00A96B67">
        <w:rPr>
          <w:rFonts w:cstheme="minorHAnsi"/>
          <w:sz w:val="24"/>
          <w:szCs w:val="24"/>
        </w:rPr>
        <w:t xml:space="preserve"> nízké</w:t>
      </w:r>
      <w:proofErr w:type="gramEnd"/>
      <w:r w:rsidRPr="00A96B67">
        <w:rPr>
          <w:rFonts w:cstheme="minorHAnsi"/>
          <w:sz w:val="24"/>
          <w:szCs w:val="24"/>
        </w:rPr>
        <w:t xml:space="preserve"> produkci biomasy.</w:t>
      </w:r>
    </w:p>
    <w:p w14:paraId="169D26B1" w14:textId="25E2127E" w:rsidR="00E958A0" w:rsidRDefault="00E958A0" w:rsidP="00A96B67">
      <w:pPr>
        <w:spacing w:after="0"/>
        <w:jc w:val="both"/>
        <w:rPr>
          <w:rFonts w:cstheme="minorHAnsi"/>
          <w:sz w:val="24"/>
          <w:szCs w:val="24"/>
        </w:rPr>
      </w:pPr>
    </w:p>
    <w:p w14:paraId="3DD8B97C" w14:textId="5B876060" w:rsidR="00E958A0" w:rsidRPr="00613768" w:rsidRDefault="00E958A0" w:rsidP="00E958A0">
      <w:pPr>
        <w:spacing w:line="240" w:lineRule="auto"/>
        <w:rPr>
          <w:rFonts w:ascii="Calibri" w:hAnsi="Calibri" w:cs="Calibri"/>
          <w:i/>
          <w:color w:val="000000"/>
          <w:sz w:val="24"/>
        </w:rPr>
      </w:pPr>
      <w:r w:rsidRPr="00613768">
        <w:rPr>
          <w:rFonts w:ascii="Calibri" w:hAnsi="Calibri" w:cs="Calibri"/>
          <w:i/>
          <w:color w:val="000000"/>
          <w:sz w:val="24"/>
        </w:rPr>
        <w:t xml:space="preserve">Tabulka </w:t>
      </w:r>
      <w:r>
        <w:rPr>
          <w:rFonts w:ascii="Calibri" w:hAnsi="Calibri" w:cs="Calibri"/>
          <w:i/>
          <w:color w:val="000000"/>
          <w:sz w:val="24"/>
        </w:rPr>
        <w:t>14</w:t>
      </w:r>
      <w:r w:rsidRPr="00613768">
        <w:rPr>
          <w:rFonts w:ascii="Calibri" w:hAnsi="Calibri" w:cs="Calibri"/>
          <w:i/>
          <w:color w:val="000000"/>
          <w:sz w:val="24"/>
        </w:rPr>
        <w:t xml:space="preserve">: </w:t>
      </w:r>
      <w:r>
        <w:rPr>
          <w:rFonts w:ascii="Calibri" w:hAnsi="Calibri" w:cs="Calibri"/>
          <w:i/>
          <w:color w:val="000000"/>
          <w:sz w:val="24"/>
        </w:rPr>
        <w:t>C</w:t>
      </w:r>
      <w:r w:rsidRPr="00613768">
        <w:rPr>
          <w:rFonts w:ascii="Calibri" w:hAnsi="Calibri" w:cs="Calibri"/>
          <w:i/>
          <w:color w:val="000000"/>
          <w:sz w:val="24"/>
        </w:rPr>
        <w:t xml:space="preserve">harakterizace obohacené biomasy </w:t>
      </w:r>
      <w:r>
        <w:rPr>
          <w:rFonts w:ascii="Calibri" w:hAnsi="Calibri" w:cs="Calibri"/>
          <w:i/>
          <w:color w:val="000000"/>
          <w:sz w:val="24"/>
        </w:rPr>
        <w:t>– velkoobjemová kultivace 2</w:t>
      </w:r>
    </w:p>
    <w:tbl>
      <w:tblPr>
        <w:tblW w:w="88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61"/>
        <w:gridCol w:w="284"/>
        <w:gridCol w:w="1824"/>
        <w:gridCol w:w="291"/>
        <w:gridCol w:w="669"/>
        <w:gridCol w:w="1133"/>
        <w:gridCol w:w="1376"/>
        <w:gridCol w:w="1511"/>
      </w:tblGrid>
      <w:tr w:rsidR="00E958A0" w:rsidRPr="00E37DC0" w14:paraId="63AE80D3" w14:textId="77777777" w:rsidTr="0089083F">
        <w:trPr>
          <w:trHeight w:val="822"/>
        </w:trPr>
        <w:tc>
          <w:tcPr>
            <w:tcW w:w="1761" w:type="dxa"/>
            <w:shd w:val="clear" w:color="auto" w:fill="auto"/>
            <w:hideMark/>
          </w:tcPr>
          <w:p w14:paraId="3E50A77C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aps/>
                <w:color w:val="000000"/>
                <w:szCs w:val="20"/>
              </w:rPr>
              <w:t>SKUPINA</w:t>
            </w:r>
          </w:p>
        </w:tc>
        <w:tc>
          <w:tcPr>
            <w:tcW w:w="2108" w:type="dxa"/>
            <w:gridSpan w:val="2"/>
            <w:shd w:val="clear" w:color="auto" w:fill="auto"/>
            <w:hideMark/>
          </w:tcPr>
          <w:p w14:paraId="373606EE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aps/>
                <w:color w:val="000000"/>
                <w:szCs w:val="20"/>
              </w:rPr>
              <w:t>Obchodní název/účinná látka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2EB4ABDC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aps/>
                <w:color w:val="000000"/>
                <w:szCs w:val="20"/>
              </w:rPr>
              <w:t>Denní dop. dávka mg</w:t>
            </w:r>
          </w:p>
        </w:tc>
        <w:tc>
          <w:tcPr>
            <w:tcW w:w="1133" w:type="dxa"/>
            <w:shd w:val="clear" w:color="auto" w:fill="auto"/>
            <w:hideMark/>
          </w:tcPr>
          <w:p w14:paraId="6431D0C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aps/>
                <w:color w:val="000000"/>
                <w:szCs w:val="20"/>
              </w:rPr>
              <w:t xml:space="preserve">Obsah účinné látky MG/g biomasy </w:t>
            </w:r>
          </w:p>
        </w:tc>
        <w:tc>
          <w:tcPr>
            <w:tcW w:w="1376" w:type="dxa"/>
            <w:shd w:val="clear" w:color="auto" w:fill="auto"/>
            <w:hideMark/>
          </w:tcPr>
          <w:p w14:paraId="6622D1BB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aps/>
                <w:color w:val="000000"/>
                <w:szCs w:val="20"/>
              </w:rPr>
              <w:t>% denní dávky obsažené v 1 g</w:t>
            </w:r>
          </w:p>
        </w:tc>
        <w:tc>
          <w:tcPr>
            <w:tcW w:w="1511" w:type="dxa"/>
            <w:shd w:val="clear" w:color="auto" w:fill="auto"/>
            <w:hideMark/>
          </w:tcPr>
          <w:p w14:paraId="60D4EDAA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aps/>
                <w:color w:val="000000"/>
                <w:szCs w:val="20"/>
              </w:rPr>
              <w:t>% denní dávky obsaženo v 1 tabletě 500 mg</w:t>
            </w:r>
          </w:p>
        </w:tc>
      </w:tr>
      <w:tr w:rsidR="00E958A0" w:rsidRPr="00E37DC0" w14:paraId="52CAAE32" w14:textId="77777777" w:rsidTr="0089083F">
        <w:trPr>
          <w:trHeight w:val="402"/>
        </w:trPr>
        <w:tc>
          <w:tcPr>
            <w:tcW w:w="1761" w:type="dxa"/>
            <w:vMerge w:val="restart"/>
            <w:shd w:val="clear" w:color="auto" w:fill="auto"/>
            <w:hideMark/>
          </w:tcPr>
          <w:p w14:paraId="38911856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ESENCIÁLNÍ AMINOKYSELINY</w:t>
            </w: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315F747C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spell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Methionin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36047956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1500</w:t>
            </w:r>
          </w:p>
        </w:tc>
        <w:tc>
          <w:tcPr>
            <w:tcW w:w="1133" w:type="dxa"/>
            <w:shd w:val="clear" w:color="auto" w:fill="auto"/>
            <w:hideMark/>
          </w:tcPr>
          <w:p w14:paraId="64AFAC3C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2,9</w:t>
            </w:r>
          </w:p>
        </w:tc>
        <w:tc>
          <w:tcPr>
            <w:tcW w:w="1376" w:type="dxa"/>
            <w:shd w:val="clear" w:color="auto" w:fill="auto"/>
            <w:hideMark/>
          </w:tcPr>
          <w:p w14:paraId="426F6B63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0,2%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47779CE4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0,10%</w:t>
            </w:r>
            <w:proofErr w:type="gramEnd"/>
          </w:p>
        </w:tc>
      </w:tr>
      <w:tr w:rsidR="00E958A0" w:rsidRPr="00E37DC0" w14:paraId="434EEE78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44898610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6AE8DBBE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Valin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0242F041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3000</w:t>
            </w:r>
          </w:p>
        </w:tc>
        <w:tc>
          <w:tcPr>
            <w:tcW w:w="1133" w:type="dxa"/>
            <w:shd w:val="clear" w:color="auto" w:fill="auto"/>
            <w:hideMark/>
          </w:tcPr>
          <w:p w14:paraId="5D079433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8,9</w:t>
            </w:r>
          </w:p>
        </w:tc>
        <w:tc>
          <w:tcPr>
            <w:tcW w:w="1376" w:type="dxa"/>
            <w:shd w:val="clear" w:color="auto" w:fill="auto"/>
            <w:hideMark/>
          </w:tcPr>
          <w:p w14:paraId="06CD5747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0,3%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0E99F4BF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0,15%</w:t>
            </w:r>
            <w:proofErr w:type="gramEnd"/>
          </w:p>
        </w:tc>
      </w:tr>
      <w:tr w:rsidR="00E958A0" w:rsidRPr="00E37DC0" w14:paraId="3A42B8E4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461F5C71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3C2A35A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Lysin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3A589F35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1000</w:t>
            </w:r>
          </w:p>
        </w:tc>
        <w:tc>
          <w:tcPr>
            <w:tcW w:w="1133" w:type="dxa"/>
            <w:shd w:val="clear" w:color="auto" w:fill="auto"/>
            <w:hideMark/>
          </w:tcPr>
          <w:p w14:paraId="74E08ACB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9</w:t>
            </w:r>
          </w:p>
        </w:tc>
        <w:tc>
          <w:tcPr>
            <w:tcW w:w="1376" w:type="dxa"/>
            <w:shd w:val="clear" w:color="auto" w:fill="auto"/>
            <w:hideMark/>
          </w:tcPr>
          <w:p w14:paraId="6539861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0,9%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6AD9A2AD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0,45%</w:t>
            </w:r>
            <w:proofErr w:type="gramEnd"/>
          </w:p>
        </w:tc>
      </w:tr>
      <w:tr w:rsidR="00E958A0" w:rsidRPr="00E37DC0" w14:paraId="63EE5A50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2CBBC7FD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3AF4017D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spell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Isoleucin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3DE9E450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1000</w:t>
            </w:r>
          </w:p>
        </w:tc>
        <w:tc>
          <w:tcPr>
            <w:tcW w:w="1133" w:type="dxa"/>
            <w:shd w:val="clear" w:color="auto" w:fill="auto"/>
            <w:hideMark/>
          </w:tcPr>
          <w:p w14:paraId="50E8AAFA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7,5</w:t>
            </w:r>
          </w:p>
        </w:tc>
        <w:tc>
          <w:tcPr>
            <w:tcW w:w="1376" w:type="dxa"/>
            <w:shd w:val="clear" w:color="auto" w:fill="auto"/>
            <w:hideMark/>
          </w:tcPr>
          <w:p w14:paraId="08F41177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0,8%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164EB123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0,38%</w:t>
            </w:r>
            <w:proofErr w:type="gramEnd"/>
          </w:p>
        </w:tc>
      </w:tr>
      <w:tr w:rsidR="00E958A0" w:rsidRPr="00E37DC0" w14:paraId="15EC6B7B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4A0B9DA8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3AAC13C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Fenylalanin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767F28F5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1500</w:t>
            </w:r>
          </w:p>
        </w:tc>
        <w:tc>
          <w:tcPr>
            <w:tcW w:w="1133" w:type="dxa"/>
            <w:shd w:val="clear" w:color="auto" w:fill="auto"/>
            <w:hideMark/>
          </w:tcPr>
          <w:p w14:paraId="07532848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7,3</w:t>
            </w:r>
          </w:p>
        </w:tc>
        <w:tc>
          <w:tcPr>
            <w:tcW w:w="1376" w:type="dxa"/>
            <w:shd w:val="clear" w:color="auto" w:fill="auto"/>
            <w:hideMark/>
          </w:tcPr>
          <w:p w14:paraId="1C3D0D9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0,5%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6D3E9BD0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0,24%</w:t>
            </w:r>
            <w:proofErr w:type="gramEnd"/>
          </w:p>
        </w:tc>
      </w:tr>
      <w:tr w:rsidR="00E958A0" w:rsidRPr="00E37DC0" w14:paraId="10CFBACB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29E41D56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2F4622F1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Leucin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30B741F5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2000</w:t>
            </w:r>
          </w:p>
        </w:tc>
        <w:tc>
          <w:tcPr>
            <w:tcW w:w="1133" w:type="dxa"/>
            <w:shd w:val="clear" w:color="auto" w:fill="auto"/>
            <w:hideMark/>
          </w:tcPr>
          <w:p w14:paraId="016A15A5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11,3</w:t>
            </w:r>
          </w:p>
        </w:tc>
        <w:tc>
          <w:tcPr>
            <w:tcW w:w="1376" w:type="dxa"/>
            <w:shd w:val="clear" w:color="auto" w:fill="auto"/>
            <w:hideMark/>
          </w:tcPr>
          <w:p w14:paraId="5DCD12E9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0,6%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1F5B68C9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0,28%</w:t>
            </w:r>
            <w:proofErr w:type="gramEnd"/>
          </w:p>
        </w:tc>
      </w:tr>
      <w:tr w:rsidR="00E958A0" w:rsidRPr="00E37DC0" w14:paraId="4189382F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0C3DB413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3631E477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spell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Threonin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33167F79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500</w:t>
            </w:r>
          </w:p>
        </w:tc>
        <w:tc>
          <w:tcPr>
            <w:tcW w:w="1133" w:type="dxa"/>
            <w:shd w:val="clear" w:color="auto" w:fill="auto"/>
            <w:hideMark/>
          </w:tcPr>
          <w:p w14:paraId="0125216C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7,5</w:t>
            </w:r>
          </w:p>
        </w:tc>
        <w:tc>
          <w:tcPr>
            <w:tcW w:w="1376" w:type="dxa"/>
            <w:shd w:val="clear" w:color="auto" w:fill="auto"/>
            <w:hideMark/>
          </w:tcPr>
          <w:p w14:paraId="087FE54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1,5%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2D8AD139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0,75%</w:t>
            </w:r>
            <w:proofErr w:type="gramEnd"/>
          </w:p>
        </w:tc>
      </w:tr>
      <w:tr w:rsidR="00E958A0" w:rsidRPr="00E37DC0" w14:paraId="2B3D1A2C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483D354F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6F32EBC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Histidin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0F8BB6C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3000</w:t>
            </w:r>
          </w:p>
        </w:tc>
        <w:tc>
          <w:tcPr>
            <w:tcW w:w="1133" w:type="dxa"/>
            <w:shd w:val="clear" w:color="auto" w:fill="auto"/>
            <w:hideMark/>
          </w:tcPr>
          <w:p w14:paraId="7DEF3AB7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8,4</w:t>
            </w:r>
          </w:p>
        </w:tc>
        <w:tc>
          <w:tcPr>
            <w:tcW w:w="1376" w:type="dxa"/>
            <w:shd w:val="clear" w:color="auto" w:fill="auto"/>
            <w:hideMark/>
          </w:tcPr>
          <w:p w14:paraId="5DAC838D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0,3%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3E3FA8D7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0,14%</w:t>
            </w:r>
            <w:proofErr w:type="gramEnd"/>
          </w:p>
        </w:tc>
      </w:tr>
      <w:tr w:rsidR="00E958A0" w:rsidRPr="00E37DC0" w14:paraId="5D26E2E5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6221CA32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4556D38E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Arginin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2EFEBDF0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3000</w:t>
            </w:r>
          </w:p>
        </w:tc>
        <w:tc>
          <w:tcPr>
            <w:tcW w:w="1133" w:type="dxa"/>
            <w:shd w:val="clear" w:color="auto" w:fill="auto"/>
            <w:hideMark/>
          </w:tcPr>
          <w:p w14:paraId="7DC9615F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  <w:hideMark/>
          </w:tcPr>
          <w:p w14:paraId="31A97AC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0,2%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4DD7716B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0,12%</w:t>
            </w:r>
            <w:proofErr w:type="gramEnd"/>
          </w:p>
        </w:tc>
      </w:tr>
      <w:tr w:rsidR="00E958A0" w:rsidRPr="00E37DC0" w14:paraId="305F405F" w14:textId="77777777" w:rsidTr="0089083F">
        <w:trPr>
          <w:gridAfter w:val="2"/>
          <w:wAfter w:w="2887" w:type="dxa"/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37DB60E8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14:paraId="76216577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824" w:type="dxa"/>
            <w:shd w:val="clear" w:color="auto" w:fill="auto"/>
            <w:hideMark/>
          </w:tcPr>
          <w:p w14:paraId="7A3E877B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C00000"/>
                <w:szCs w:val="20"/>
              </w:rPr>
            </w:pPr>
            <w:r w:rsidRPr="00E37DC0">
              <w:rPr>
                <w:rFonts w:ascii="Calibri" w:hAnsi="Calibri" w:cs="Calibri"/>
                <w:b/>
                <w:bCs/>
                <w:color w:val="C00000"/>
                <w:szCs w:val="20"/>
              </w:rPr>
              <w:t>69,8</w:t>
            </w:r>
          </w:p>
        </w:tc>
        <w:tc>
          <w:tcPr>
            <w:tcW w:w="291" w:type="dxa"/>
            <w:shd w:val="clear" w:color="auto" w:fill="auto"/>
            <w:hideMark/>
          </w:tcPr>
          <w:p w14:paraId="4BE06043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14:paraId="79D9B770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</w:tr>
      <w:tr w:rsidR="00E958A0" w:rsidRPr="00E37DC0" w14:paraId="24445829" w14:textId="77777777" w:rsidTr="0089083F">
        <w:trPr>
          <w:trHeight w:val="402"/>
        </w:trPr>
        <w:tc>
          <w:tcPr>
            <w:tcW w:w="1761" w:type="dxa"/>
            <w:vMerge w:val="restart"/>
            <w:shd w:val="clear" w:color="auto" w:fill="auto"/>
            <w:hideMark/>
          </w:tcPr>
          <w:p w14:paraId="5135399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NEESENCIÁLÍ  AMINOKYSELINY</w:t>
            </w:r>
            <w:proofErr w:type="gramEnd"/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01EEBE08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Glutamát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3EFCF586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1000</w:t>
            </w:r>
          </w:p>
        </w:tc>
        <w:tc>
          <w:tcPr>
            <w:tcW w:w="1133" w:type="dxa"/>
            <w:shd w:val="clear" w:color="auto" w:fill="auto"/>
            <w:hideMark/>
          </w:tcPr>
          <w:p w14:paraId="0963ED80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18,9</w:t>
            </w:r>
          </w:p>
        </w:tc>
        <w:tc>
          <w:tcPr>
            <w:tcW w:w="1376" w:type="dxa"/>
            <w:shd w:val="clear" w:color="auto" w:fill="auto"/>
            <w:hideMark/>
          </w:tcPr>
          <w:p w14:paraId="599B0D7B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1,9%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2C611A8D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0,95%</w:t>
            </w:r>
            <w:proofErr w:type="gramEnd"/>
          </w:p>
        </w:tc>
      </w:tr>
      <w:tr w:rsidR="00E958A0" w:rsidRPr="00E37DC0" w14:paraId="486148E9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6CF6D490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544596F1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Glycin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0CBC747E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500</w:t>
            </w:r>
          </w:p>
        </w:tc>
        <w:tc>
          <w:tcPr>
            <w:tcW w:w="1133" w:type="dxa"/>
            <w:shd w:val="clear" w:color="auto" w:fill="auto"/>
            <w:hideMark/>
          </w:tcPr>
          <w:p w14:paraId="34CDD08E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10,9</w:t>
            </w:r>
          </w:p>
        </w:tc>
        <w:tc>
          <w:tcPr>
            <w:tcW w:w="1376" w:type="dxa"/>
            <w:shd w:val="clear" w:color="auto" w:fill="auto"/>
            <w:hideMark/>
          </w:tcPr>
          <w:p w14:paraId="56C695B3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2,2%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1B69E41F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1,09%</w:t>
            </w:r>
            <w:proofErr w:type="gramEnd"/>
          </w:p>
        </w:tc>
      </w:tr>
      <w:tr w:rsidR="00E958A0" w:rsidRPr="00E37DC0" w14:paraId="293D2713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5736EFB4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7196BD28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Alanin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3EE38F88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3000</w:t>
            </w:r>
          </w:p>
        </w:tc>
        <w:tc>
          <w:tcPr>
            <w:tcW w:w="1133" w:type="dxa"/>
            <w:shd w:val="clear" w:color="auto" w:fill="auto"/>
            <w:hideMark/>
          </w:tcPr>
          <w:p w14:paraId="3B0632BE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11,1</w:t>
            </w:r>
          </w:p>
        </w:tc>
        <w:tc>
          <w:tcPr>
            <w:tcW w:w="1376" w:type="dxa"/>
            <w:shd w:val="clear" w:color="auto" w:fill="auto"/>
            <w:hideMark/>
          </w:tcPr>
          <w:p w14:paraId="77D570CC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0,4%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525530C7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0,19%</w:t>
            </w:r>
            <w:proofErr w:type="gramEnd"/>
          </w:p>
        </w:tc>
      </w:tr>
      <w:tr w:rsidR="00E958A0" w:rsidRPr="00E37DC0" w14:paraId="6992990A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2A10C325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601B219B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spell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Aspartát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0BE515DF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8</w:t>
            </w:r>
          </w:p>
        </w:tc>
        <w:tc>
          <w:tcPr>
            <w:tcW w:w="1133" w:type="dxa"/>
            <w:shd w:val="clear" w:color="auto" w:fill="auto"/>
            <w:hideMark/>
          </w:tcPr>
          <w:p w14:paraId="6E84C85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13,1</w:t>
            </w:r>
          </w:p>
        </w:tc>
        <w:tc>
          <w:tcPr>
            <w:tcW w:w="1376" w:type="dxa"/>
            <w:shd w:val="clear" w:color="auto" w:fill="auto"/>
            <w:hideMark/>
          </w:tcPr>
          <w:p w14:paraId="770620D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163,8%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4125FE1E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81,88%</w:t>
            </w:r>
            <w:proofErr w:type="gramEnd"/>
          </w:p>
        </w:tc>
      </w:tr>
      <w:tr w:rsidR="00E958A0" w:rsidRPr="00E37DC0" w14:paraId="1CCC2FC2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38061429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5C40489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spell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Thyrosin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292D2DE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1000</w:t>
            </w:r>
          </w:p>
        </w:tc>
        <w:tc>
          <w:tcPr>
            <w:tcW w:w="1133" w:type="dxa"/>
            <w:shd w:val="clear" w:color="auto" w:fill="auto"/>
            <w:hideMark/>
          </w:tcPr>
          <w:p w14:paraId="454601F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4</w:t>
            </w:r>
          </w:p>
        </w:tc>
        <w:tc>
          <w:tcPr>
            <w:tcW w:w="1376" w:type="dxa"/>
            <w:shd w:val="clear" w:color="auto" w:fill="auto"/>
            <w:hideMark/>
          </w:tcPr>
          <w:p w14:paraId="29C5D917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0,4%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26260CF7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0,20%</w:t>
            </w:r>
            <w:proofErr w:type="gramEnd"/>
          </w:p>
        </w:tc>
      </w:tr>
      <w:tr w:rsidR="00E958A0" w:rsidRPr="00E37DC0" w14:paraId="7E6F7774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6050D8A7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18945AD5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Prolin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0E6D60E5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1000</w:t>
            </w:r>
          </w:p>
        </w:tc>
        <w:tc>
          <w:tcPr>
            <w:tcW w:w="1133" w:type="dxa"/>
            <w:shd w:val="clear" w:color="auto" w:fill="auto"/>
            <w:hideMark/>
          </w:tcPr>
          <w:p w14:paraId="152AD78F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7,8</w:t>
            </w:r>
          </w:p>
        </w:tc>
        <w:tc>
          <w:tcPr>
            <w:tcW w:w="1376" w:type="dxa"/>
            <w:shd w:val="clear" w:color="auto" w:fill="auto"/>
            <w:hideMark/>
          </w:tcPr>
          <w:p w14:paraId="279C3C6D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0,8%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2FC6F345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0,39%</w:t>
            </w:r>
            <w:proofErr w:type="gramEnd"/>
          </w:p>
        </w:tc>
      </w:tr>
      <w:tr w:rsidR="00E958A0" w:rsidRPr="00E37DC0" w14:paraId="78B78DF8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154691BB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4F517EAF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Serin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0475F1EB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1500</w:t>
            </w:r>
          </w:p>
        </w:tc>
        <w:tc>
          <w:tcPr>
            <w:tcW w:w="1133" w:type="dxa"/>
            <w:shd w:val="clear" w:color="auto" w:fill="auto"/>
            <w:hideMark/>
          </w:tcPr>
          <w:p w14:paraId="3BCE7EE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8,2</w:t>
            </w:r>
          </w:p>
        </w:tc>
        <w:tc>
          <w:tcPr>
            <w:tcW w:w="1376" w:type="dxa"/>
            <w:shd w:val="clear" w:color="auto" w:fill="auto"/>
            <w:hideMark/>
          </w:tcPr>
          <w:p w14:paraId="7BE6C558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0,5%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5F2DBCF9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0,27%</w:t>
            </w:r>
            <w:proofErr w:type="gramEnd"/>
          </w:p>
        </w:tc>
      </w:tr>
      <w:tr w:rsidR="00E958A0" w:rsidRPr="00E37DC0" w14:paraId="62C308FE" w14:textId="77777777" w:rsidTr="0089083F">
        <w:trPr>
          <w:gridAfter w:val="2"/>
          <w:wAfter w:w="2887" w:type="dxa"/>
          <w:trHeight w:val="402"/>
        </w:trPr>
        <w:tc>
          <w:tcPr>
            <w:tcW w:w="1761" w:type="dxa"/>
            <w:shd w:val="clear" w:color="auto" w:fill="auto"/>
            <w:hideMark/>
          </w:tcPr>
          <w:p w14:paraId="34CE6A6A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14:paraId="6DD54025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824" w:type="dxa"/>
            <w:shd w:val="clear" w:color="auto" w:fill="auto"/>
            <w:hideMark/>
          </w:tcPr>
          <w:p w14:paraId="290AAAE7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C00000"/>
                <w:szCs w:val="20"/>
              </w:rPr>
            </w:pPr>
            <w:r w:rsidRPr="00E37DC0">
              <w:rPr>
                <w:rFonts w:ascii="Calibri" w:hAnsi="Calibri" w:cs="Calibri"/>
                <w:b/>
                <w:bCs/>
                <w:color w:val="C00000"/>
                <w:szCs w:val="20"/>
              </w:rPr>
              <w:t>74</w:t>
            </w:r>
          </w:p>
        </w:tc>
        <w:tc>
          <w:tcPr>
            <w:tcW w:w="291" w:type="dxa"/>
            <w:shd w:val="clear" w:color="auto" w:fill="auto"/>
            <w:hideMark/>
          </w:tcPr>
          <w:p w14:paraId="194B2348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14:paraId="72953FF2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</w:tr>
      <w:tr w:rsidR="00E958A0" w:rsidRPr="00E37DC0" w14:paraId="267BD9F0" w14:textId="77777777" w:rsidTr="0089083F">
        <w:trPr>
          <w:trHeight w:val="402"/>
        </w:trPr>
        <w:tc>
          <w:tcPr>
            <w:tcW w:w="1761" w:type="dxa"/>
            <w:vMerge w:val="restart"/>
            <w:shd w:val="clear" w:color="auto" w:fill="auto"/>
            <w:hideMark/>
          </w:tcPr>
          <w:p w14:paraId="6F3CEFA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Lipidy</w:t>
            </w: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0FC2014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SFA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20B6E791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23DE6E0F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62</w:t>
            </w:r>
          </w:p>
        </w:tc>
        <w:tc>
          <w:tcPr>
            <w:tcW w:w="1376" w:type="dxa"/>
            <w:shd w:val="clear" w:color="auto" w:fill="auto"/>
          </w:tcPr>
          <w:p w14:paraId="2730FAC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511" w:type="dxa"/>
            <w:shd w:val="clear" w:color="auto" w:fill="auto"/>
            <w:hideMark/>
          </w:tcPr>
          <w:p w14:paraId="1D10BEFE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</w:tr>
      <w:tr w:rsidR="00E958A0" w:rsidRPr="00E37DC0" w14:paraId="3134B8EB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7864807C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42A20D0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MUFA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5DD9D839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0948DC06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120</w:t>
            </w:r>
          </w:p>
        </w:tc>
        <w:tc>
          <w:tcPr>
            <w:tcW w:w="1376" w:type="dxa"/>
            <w:shd w:val="clear" w:color="auto" w:fill="auto"/>
          </w:tcPr>
          <w:p w14:paraId="4B2D9970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511" w:type="dxa"/>
            <w:shd w:val="clear" w:color="auto" w:fill="auto"/>
            <w:hideMark/>
          </w:tcPr>
          <w:p w14:paraId="2F642D90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</w:tr>
      <w:tr w:rsidR="00E958A0" w:rsidRPr="00E37DC0" w14:paraId="502FD59F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4EA6CD69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70231E4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PUFA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0E4D10D7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3D8BBE9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120</w:t>
            </w:r>
          </w:p>
        </w:tc>
        <w:tc>
          <w:tcPr>
            <w:tcW w:w="1376" w:type="dxa"/>
            <w:shd w:val="clear" w:color="auto" w:fill="auto"/>
          </w:tcPr>
          <w:p w14:paraId="351B0FA1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511" w:type="dxa"/>
            <w:shd w:val="clear" w:color="auto" w:fill="auto"/>
            <w:hideMark/>
          </w:tcPr>
          <w:p w14:paraId="6A33617D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</w:tr>
      <w:tr w:rsidR="00E958A0" w:rsidRPr="00E37DC0" w14:paraId="39385772" w14:textId="77777777" w:rsidTr="0089083F">
        <w:trPr>
          <w:gridAfter w:val="2"/>
          <w:wAfter w:w="2887" w:type="dxa"/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56230D1A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14:paraId="19BA7E35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824" w:type="dxa"/>
            <w:shd w:val="clear" w:color="auto" w:fill="auto"/>
            <w:hideMark/>
          </w:tcPr>
          <w:p w14:paraId="22886FFA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C00000"/>
                <w:szCs w:val="20"/>
              </w:rPr>
            </w:pPr>
            <w:r w:rsidRPr="00E37DC0">
              <w:rPr>
                <w:rFonts w:ascii="Calibri" w:hAnsi="Calibri" w:cs="Calibri"/>
                <w:b/>
                <w:bCs/>
                <w:color w:val="C00000"/>
                <w:szCs w:val="20"/>
              </w:rPr>
              <w:t>302</w:t>
            </w:r>
          </w:p>
        </w:tc>
        <w:tc>
          <w:tcPr>
            <w:tcW w:w="291" w:type="dxa"/>
            <w:shd w:val="clear" w:color="auto" w:fill="auto"/>
            <w:hideMark/>
          </w:tcPr>
          <w:p w14:paraId="673C908D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14:paraId="19825D0C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</w:tr>
      <w:tr w:rsidR="00E958A0" w:rsidRPr="00E37DC0" w14:paraId="49B2251D" w14:textId="77777777" w:rsidTr="0089083F">
        <w:trPr>
          <w:trHeight w:val="582"/>
        </w:trPr>
        <w:tc>
          <w:tcPr>
            <w:tcW w:w="1761" w:type="dxa"/>
            <w:shd w:val="clear" w:color="auto" w:fill="auto"/>
            <w:hideMark/>
          </w:tcPr>
          <w:p w14:paraId="417F923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spell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Betaglukany</w:t>
            </w:r>
            <w:proofErr w:type="spellEnd"/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56186393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00B0EF53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auto"/>
            <w:hideMark/>
          </w:tcPr>
          <w:p w14:paraId="1ED9EC5E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bCs/>
                <w:color w:val="000000"/>
                <w:szCs w:val="20"/>
              </w:rPr>
              <w:t>160</w:t>
            </w:r>
          </w:p>
        </w:tc>
        <w:tc>
          <w:tcPr>
            <w:tcW w:w="1376" w:type="dxa"/>
            <w:shd w:val="clear" w:color="auto" w:fill="auto"/>
            <w:hideMark/>
          </w:tcPr>
          <w:p w14:paraId="294D81E1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107%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1D7C6EC4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</w:tr>
      <w:tr w:rsidR="00E958A0" w:rsidRPr="00E37DC0" w14:paraId="700E9CD2" w14:textId="77777777" w:rsidTr="0089083F">
        <w:trPr>
          <w:trHeight w:val="619"/>
        </w:trPr>
        <w:tc>
          <w:tcPr>
            <w:tcW w:w="1761" w:type="dxa"/>
            <w:shd w:val="clear" w:color="auto" w:fill="auto"/>
            <w:hideMark/>
          </w:tcPr>
          <w:p w14:paraId="5246ABCE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spell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Mannanové</w:t>
            </w:r>
            <w:proofErr w:type="spellEnd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 xml:space="preserve"> oligosacharidy</w:t>
            </w: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7C39CCF5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5078CC03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4537766A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bCs/>
                <w:color w:val="000000"/>
                <w:szCs w:val="20"/>
              </w:rPr>
              <w:t>210</w:t>
            </w:r>
          </w:p>
        </w:tc>
        <w:tc>
          <w:tcPr>
            <w:tcW w:w="1376" w:type="dxa"/>
            <w:shd w:val="clear" w:color="auto" w:fill="auto"/>
          </w:tcPr>
          <w:p w14:paraId="7BC6ACDA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511" w:type="dxa"/>
            <w:shd w:val="clear" w:color="auto" w:fill="auto"/>
            <w:hideMark/>
          </w:tcPr>
          <w:p w14:paraId="0FE21A10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</w:tr>
      <w:tr w:rsidR="00E958A0" w:rsidRPr="00E37DC0" w14:paraId="2A1257DA" w14:textId="77777777" w:rsidTr="0089083F">
        <w:trPr>
          <w:trHeight w:val="402"/>
        </w:trPr>
        <w:tc>
          <w:tcPr>
            <w:tcW w:w="1761" w:type="dxa"/>
            <w:vMerge w:val="restart"/>
            <w:shd w:val="clear" w:color="auto" w:fill="auto"/>
            <w:hideMark/>
          </w:tcPr>
          <w:p w14:paraId="7BA3094A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Minerály</w:t>
            </w: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38A8566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spellStart"/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P,K</w:t>
            </w:r>
            <w:proofErr w:type="gramEnd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,Ca,Fe</w:t>
            </w:r>
            <w:proofErr w:type="spellEnd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 xml:space="preserve">, </w:t>
            </w:r>
            <w:proofErr w:type="spell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Na,K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2D07139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03868855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75</w:t>
            </w:r>
          </w:p>
        </w:tc>
        <w:tc>
          <w:tcPr>
            <w:tcW w:w="1376" w:type="dxa"/>
            <w:shd w:val="clear" w:color="auto" w:fill="auto"/>
          </w:tcPr>
          <w:p w14:paraId="5B28D28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511" w:type="dxa"/>
            <w:shd w:val="clear" w:color="auto" w:fill="auto"/>
            <w:hideMark/>
          </w:tcPr>
          <w:p w14:paraId="4820B6D1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</w:tr>
      <w:tr w:rsidR="00E958A0" w:rsidRPr="00E37DC0" w14:paraId="57B6B407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1CC11D90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3797EF36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 xml:space="preserve">Se, </w:t>
            </w:r>
            <w:proofErr w:type="spellStart"/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Mn,Cr</w:t>
            </w:r>
            <w:proofErr w:type="spellEnd"/>
            <w:proofErr w:type="gramEnd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 xml:space="preserve">, </w:t>
            </w:r>
            <w:proofErr w:type="spell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Ni,Cu,Va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5AC0B28C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2D8E8D16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0,84</w:t>
            </w:r>
          </w:p>
        </w:tc>
        <w:tc>
          <w:tcPr>
            <w:tcW w:w="1376" w:type="dxa"/>
            <w:shd w:val="clear" w:color="auto" w:fill="auto"/>
          </w:tcPr>
          <w:p w14:paraId="50C751DE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511" w:type="dxa"/>
            <w:shd w:val="clear" w:color="auto" w:fill="auto"/>
            <w:hideMark/>
          </w:tcPr>
          <w:p w14:paraId="099C996E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 </w:t>
            </w:r>
          </w:p>
        </w:tc>
      </w:tr>
      <w:tr w:rsidR="00E958A0" w:rsidRPr="00E37DC0" w14:paraId="6423EC6F" w14:textId="77777777" w:rsidTr="0089083F">
        <w:trPr>
          <w:trHeight w:val="402"/>
        </w:trPr>
        <w:tc>
          <w:tcPr>
            <w:tcW w:w="1761" w:type="dxa"/>
            <w:vMerge w:val="restart"/>
            <w:shd w:val="clear" w:color="auto" w:fill="auto"/>
            <w:hideMark/>
          </w:tcPr>
          <w:p w14:paraId="17254AAF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Minoritní metabolity</w:t>
            </w: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0CAEE2C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provitamin A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2C3DF56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14:paraId="5FFB8053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bCs/>
                <w:color w:val="000000"/>
                <w:szCs w:val="20"/>
              </w:rPr>
              <w:t>3,5</w:t>
            </w:r>
          </w:p>
        </w:tc>
        <w:tc>
          <w:tcPr>
            <w:tcW w:w="1376" w:type="dxa"/>
            <w:shd w:val="clear" w:color="auto" w:fill="auto"/>
            <w:hideMark/>
          </w:tcPr>
          <w:p w14:paraId="4E76D42E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350%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3FB6D55B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175,00%</w:t>
            </w:r>
            <w:proofErr w:type="gramEnd"/>
          </w:p>
        </w:tc>
      </w:tr>
      <w:tr w:rsidR="00E958A0" w:rsidRPr="00E37DC0" w14:paraId="3B82D03F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51323923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0EC6D340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provitamin D/vitamin D3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7CA3086D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0,005</w:t>
            </w:r>
          </w:p>
        </w:tc>
        <w:tc>
          <w:tcPr>
            <w:tcW w:w="1133" w:type="dxa"/>
            <w:shd w:val="clear" w:color="auto" w:fill="auto"/>
            <w:hideMark/>
          </w:tcPr>
          <w:p w14:paraId="1587370F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C00000"/>
                <w:szCs w:val="20"/>
              </w:rPr>
            </w:pPr>
            <w:r w:rsidRPr="00E37DC0">
              <w:rPr>
                <w:rFonts w:ascii="Calibri" w:hAnsi="Calibri" w:cs="Calibri"/>
                <w:b/>
                <w:bCs/>
                <w:color w:val="C00000"/>
                <w:szCs w:val="20"/>
              </w:rPr>
              <w:t>7,5</w:t>
            </w:r>
          </w:p>
        </w:tc>
        <w:tc>
          <w:tcPr>
            <w:tcW w:w="1376" w:type="dxa"/>
            <w:shd w:val="clear" w:color="auto" w:fill="auto"/>
            <w:hideMark/>
          </w:tcPr>
          <w:p w14:paraId="7F57FEDB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150 000%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6DD9118A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75 000%</w:t>
            </w:r>
            <w:proofErr w:type="gramEnd"/>
          </w:p>
        </w:tc>
      </w:tr>
      <w:tr w:rsidR="00E958A0" w:rsidRPr="00E37DC0" w14:paraId="24607CFF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247BD722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3DF8E973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Koenzym Q10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1120C02A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hideMark/>
          </w:tcPr>
          <w:p w14:paraId="3078C780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  <w:hideMark/>
          </w:tcPr>
          <w:p w14:paraId="248A54D7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70%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69E57FB0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35,00%</w:t>
            </w:r>
            <w:proofErr w:type="gramEnd"/>
          </w:p>
        </w:tc>
      </w:tr>
      <w:tr w:rsidR="00E958A0" w:rsidRPr="00E37DC0" w14:paraId="694DA7AA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24A8185B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5FBB2D1A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Vitaminy B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2ABE3AAE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hideMark/>
          </w:tcPr>
          <w:p w14:paraId="5EDDDED4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0,13</w:t>
            </w:r>
          </w:p>
        </w:tc>
        <w:tc>
          <w:tcPr>
            <w:tcW w:w="1376" w:type="dxa"/>
            <w:shd w:val="clear" w:color="auto" w:fill="auto"/>
            <w:hideMark/>
          </w:tcPr>
          <w:p w14:paraId="00BA5F02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6,5%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08DB8A19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3,25%</w:t>
            </w:r>
            <w:proofErr w:type="gramEnd"/>
          </w:p>
        </w:tc>
      </w:tr>
      <w:tr w:rsidR="00E958A0" w:rsidRPr="00E37DC0" w14:paraId="526716B0" w14:textId="77777777" w:rsidTr="0089083F">
        <w:trPr>
          <w:trHeight w:val="402"/>
        </w:trPr>
        <w:tc>
          <w:tcPr>
            <w:tcW w:w="1761" w:type="dxa"/>
            <w:vMerge/>
            <w:shd w:val="clear" w:color="auto" w:fill="auto"/>
            <w:hideMark/>
          </w:tcPr>
          <w:p w14:paraId="63260E25" w14:textId="77777777" w:rsidR="00E958A0" w:rsidRPr="00E37DC0" w:rsidRDefault="00E958A0" w:rsidP="0089083F">
            <w:pPr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14:paraId="45F97A75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Vitaminy E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0EDBAC41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hideMark/>
          </w:tcPr>
          <w:p w14:paraId="1C6BF39C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1</w:t>
            </w:r>
          </w:p>
        </w:tc>
        <w:tc>
          <w:tcPr>
            <w:tcW w:w="1376" w:type="dxa"/>
            <w:shd w:val="clear" w:color="auto" w:fill="auto"/>
            <w:hideMark/>
          </w:tcPr>
          <w:p w14:paraId="746D71C6" w14:textId="77777777" w:rsidR="00E958A0" w:rsidRPr="00E37DC0" w:rsidRDefault="00E958A0" w:rsidP="0089083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5,0%</w:t>
            </w:r>
            <w:proofErr w:type="gramEnd"/>
          </w:p>
        </w:tc>
        <w:tc>
          <w:tcPr>
            <w:tcW w:w="1511" w:type="dxa"/>
            <w:shd w:val="clear" w:color="auto" w:fill="auto"/>
            <w:hideMark/>
          </w:tcPr>
          <w:p w14:paraId="25B2AB6C" w14:textId="77777777" w:rsidR="00E958A0" w:rsidRPr="00E37DC0" w:rsidRDefault="00E958A0" w:rsidP="0089083F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proofErr w:type="gramStart"/>
            <w:r w:rsidRPr="00E37DC0">
              <w:rPr>
                <w:rFonts w:ascii="Calibri" w:hAnsi="Calibri" w:cs="Calibri"/>
                <w:b/>
                <w:color w:val="000000"/>
                <w:szCs w:val="20"/>
              </w:rPr>
              <w:t>2,50%</w:t>
            </w:r>
            <w:proofErr w:type="gramEnd"/>
          </w:p>
        </w:tc>
      </w:tr>
    </w:tbl>
    <w:p w14:paraId="6CEC3C78" w14:textId="77777777" w:rsidR="00E958A0" w:rsidRPr="00A96B67" w:rsidRDefault="00E958A0" w:rsidP="00A96B67">
      <w:pPr>
        <w:spacing w:after="0"/>
        <w:jc w:val="both"/>
        <w:rPr>
          <w:rFonts w:cstheme="minorHAnsi"/>
          <w:sz w:val="24"/>
          <w:szCs w:val="24"/>
        </w:rPr>
      </w:pPr>
    </w:p>
    <w:p w14:paraId="416C9AC3" w14:textId="77777777" w:rsidR="00A96B67" w:rsidRPr="00A96B67" w:rsidRDefault="00A96B67" w:rsidP="00A96B67">
      <w:pPr>
        <w:spacing w:after="0"/>
        <w:jc w:val="both"/>
        <w:rPr>
          <w:rFonts w:cstheme="minorHAnsi"/>
          <w:sz w:val="24"/>
          <w:szCs w:val="24"/>
        </w:rPr>
      </w:pPr>
      <w:r w:rsidRPr="00A96B67">
        <w:rPr>
          <w:rFonts w:cstheme="minorHAnsi"/>
          <w:sz w:val="24"/>
          <w:szCs w:val="24"/>
        </w:rPr>
        <w:t xml:space="preserve"> </w:t>
      </w:r>
    </w:p>
    <w:p w14:paraId="7E7A0C18" w14:textId="2D8B6957" w:rsidR="00A96B67" w:rsidRPr="00A96B67" w:rsidRDefault="00E958A0" w:rsidP="00146E9D">
      <w:pPr>
        <w:pStyle w:val="Nadpis2"/>
        <w:numPr>
          <w:ilvl w:val="0"/>
          <w:numId w:val="0"/>
        </w:numPr>
        <w:spacing w:before="0"/>
        <w:ind w:left="578" w:hanging="578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5.5 </w:t>
      </w:r>
      <w:r w:rsidR="00146E9D">
        <w:rPr>
          <w:rFonts w:asciiTheme="minorHAnsi" w:hAnsiTheme="minorHAnsi" w:cstheme="minorHAnsi"/>
          <w:sz w:val="24"/>
          <w:szCs w:val="24"/>
          <w:lang w:val="cs-CZ"/>
        </w:rPr>
        <w:t>Druhá série optimalizačních experimentů realizovaná na FCH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v návaznosti na 2.velkoobjemovou kultivaci</w:t>
      </w:r>
    </w:p>
    <w:p w14:paraId="3E3E285E" w14:textId="77777777" w:rsidR="00E958A0" w:rsidRPr="00613768" w:rsidRDefault="00E958A0" w:rsidP="00E958A0">
      <w:pPr>
        <w:jc w:val="both"/>
        <w:rPr>
          <w:rFonts w:ascii="Calibri" w:hAnsi="Calibri" w:cs="Calibri"/>
          <w:sz w:val="24"/>
        </w:rPr>
      </w:pPr>
      <w:r w:rsidRPr="00613768">
        <w:rPr>
          <w:rFonts w:ascii="Calibri" w:hAnsi="Calibri" w:cs="Calibri"/>
          <w:sz w:val="24"/>
        </w:rPr>
        <w:t xml:space="preserve">Další možností a zdrojem problémů bylo inokulační médium a inokulační poměr, který byl hlavní proměnnou v přenosu z malého objemu do velkého objemu, kdy byl inokulační poměr z 1:10 zvýšen skokově na 1:50; 1:100. Na základě toho se optimalizační experimenty zaměřily na vliv inokulačního média a jeho složek na kultivaci. V rámci experimentu byla stejná kultura </w:t>
      </w:r>
      <w:proofErr w:type="spellStart"/>
      <w:r w:rsidRPr="00613768">
        <w:rPr>
          <w:rFonts w:ascii="Calibri" w:hAnsi="Calibri" w:cs="Calibri"/>
          <w:sz w:val="24"/>
        </w:rPr>
        <w:t>zaočkována</w:t>
      </w:r>
      <w:proofErr w:type="spellEnd"/>
      <w:r w:rsidRPr="00613768">
        <w:rPr>
          <w:rFonts w:ascii="Calibri" w:hAnsi="Calibri" w:cs="Calibri"/>
          <w:sz w:val="24"/>
        </w:rPr>
        <w:t xml:space="preserve"> různými inokulačními poměry (1:5; 1:10; 1:20; 1:50; 1:100) a byl sledován vliv ubývajícího množství bohatého inokula přenášeného do produkčního média. Z výsledků níže v tabulce 12 je patrné, že zejména od inokulačního poměru 1:50 a výše již dochází ke snížené produkci </w:t>
      </w:r>
      <w:proofErr w:type="gramStart"/>
      <w:r w:rsidRPr="00613768">
        <w:rPr>
          <w:rFonts w:ascii="Calibri" w:hAnsi="Calibri" w:cs="Calibri"/>
          <w:sz w:val="24"/>
        </w:rPr>
        <w:t>biomasy</w:t>
      </w:r>
      <w:proofErr w:type="gramEnd"/>
      <w:r w:rsidRPr="00613768">
        <w:rPr>
          <w:rFonts w:ascii="Calibri" w:hAnsi="Calibri" w:cs="Calibri"/>
          <w:sz w:val="24"/>
        </w:rPr>
        <w:t xml:space="preserve"> a tudíž jisté živiny v médiu začínaly kvasinkám chybět a následovala limitace růstu. Vzhledem k tomu, že kvasinky jsou si schopny syntetizovat si většinu základních molekul a vitamínů, logicky vyplynula potřeba zaměřit se na množství </w:t>
      </w:r>
      <w:proofErr w:type="spellStart"/>
      <w:r w:rsidRPr="00613768">
        <w:rPr>
          <w:rFonts w:ascii="Calibri" w:hAnsi="Calibri" w:cs="Calibri"/>
          <w:sz w:val="24"/>
        </w:rPr>
        <w:t>mikroprvků</w:t>
      </w:r>
      <w:proofErr w:type="spellEnd"/>
      <w:r w:rsidRPr="00613768">
        <w:rPr>
          <w:rFonts w:ascii="Calibri" w:hAnsi="Calibri" w:cs="Calibri"/>
          <w:sz w:val="24"/>
        </w:rPr>
        <w:t xml:space="preserve">/mikroelementů. V rámci experimentu byl vybrán a testován základní </w:t>
      </w:r>
      <w:proofErr w:type="spellStart"/>
      <w:r w:rsidRPr="00613768">
        <w:rPr>
          <w:rFonts w:ascii="Calibri" w:hAnsi="Calibri" w:cs="Calibri"/>
          <w:sz w:val="24"/>
        </w:rPr>
        <w:t>mikroelementový</w:t>
      </w:r>
      <w:proofErr w:type="spellEnd"/>
      <w:r w:rsidRPr="00613768">
        <w:rPr>
          <w:rFonts w:ascii="Calibri" w:hAnsi="Calibri" w:cs="Calibri"/>
          <w:sz w:val="24"/>
        </w:rPr>
        <w:t xml:space="preserve"> roztok, jehož složení je uvedeno v tabulce </w:t>
      </w:r>
      <w:r>
        <w:rPr>
          <w:rFonts w:ascii="Calibri" w:hAnsi="Calibri" w:cs="Calibri"/>
          <w:sz w:val="24"/>
        </w:rPr>
        <w:t>28</w:t>
      </w:r>
      <w:r w:rsidRPr="00613768">
        <w:rPr>
          <w:rFonts w:ascii="Calibri" w:hAnsi="Calibri" w:cs="Calibri"/>
          <w:sz w:val="24"/>
        </w:rPr>
        <w:t xml:space="preserve">. Složení </w:t>
      </w:r>
      <w:proofErr w:type="spellStart"/>
      <w:r w:rsidRPr="00613768">
        <w:rPr>
          <w:rFonts w:ascii="Calibri" w:hAnsi="Calibri" w:cs="Calibri"/>
          <w:sz w:val="24"/>
        </w:rPr>
        <w:t>mikroelementového</w:t>
      </w:r>
      <w:proofErr w:type="spellEnd"/>
      <w:r w:rsidRPr="00613768">
        <w:rPr>
          <w:rFonts w:ascii="Calibri" w:hAnsi="Calibri" w:cs="Calibri"/>
          <w:sz w:val="24"/>
        </w:rPr>
        <w:t xml:space="preserve"> roztoku vycházelo z dřívějších publikací. </w:t>
      </w:r>
    </w:p>
    <w:p w14:paraId="719F6D59" w14:textId="77777777" w:rsidR="00E958A0" w:rsidRPr="00613768" w:rsidRDefault="00E958A0" w:rsidP="00E958A0">
      <w:pPr>
        <w:jc w:val="both"/>
        <w:rPr>
          <w:rFonts w:ascii="Calibri" w:hAnsi="Calibri" w:cs="Calibri"/>
          <w:sz w:val="24"/>
        </w:rPr>
      </w:pPr>
    </w:p>
    <w:p w14:paraId="0C32D756" w14:textId="6C6C05DE" w:rsidR="00E958A0" w:rsidRPr="00E958A0" w:rsidRDefault="00E958A0" w:rsidP="00E958A0">
      <w:pPr>
        <w:pStyle w:val="Tabulka"/>
        <w:numPr>
          <w:ilvl w:val="0"/>
          <w:numId w:val="0"/>
        </w:numPr>
        <w:spacing w:after="0"/>
        <w:rPr>
          <w:rFonts w:ascii="Calibri" w:hAnsi="Calibri" w:cs="Calibri"/>
          <w:i/>
          <w:sz w:val="24"/>
        </w:rPr>
      </w:pPr>
      <w:r w:rsidRPr="00E958A0">
        <w:rPr>
          <w:rFonts w:ascii="Calibri" w:hAnsi="Calibri" w:cs="Calibri"/>
          <w:i/>
          <w:sz w:val="24"/>
        </w:rPr>
        <w:lastRenderedPageBreak/>
        <w:t xml:space="preserve">Tabulka 15: </w:t>
      </w:r>
      <w:proofErr w:type="spellStart"/>
      <w:r w:rsidRPr="00E958A0">
        <w:rPr>
          <w:rFonts w:ascii="Calibri" w:hAnsi="Calibri" w:cs="Calibri"/>
          <w:i/>
          <w:sz w:val="24"/>
        </w:rPr>
        <w:t>Mikroelementový</w:t>
      </w:r>
      <w:proofErr w:type="spellEnd"/>
      <w:r w:rsidRPr="00E958A0">
        <w:rPr>
          <w:rFonts w:ascii="Calibri" w:hAnsi="Calibri" w:cs="Calibri"/>
          <w:i/>
          <w:sz w:val="24"/>
        </w:rPr>
        <w:t xml:space="preserve"> roztok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</w:tblGrid>
      <w:tr w:rsidR="00E958A0" w:rsidRPr="00613768" w14:paraId="0EF0BFC9" w14:textId="77777777" w:rsidTr="008908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B637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b/>
                <w:bCs/>
                <w:sz w:val="24"/>
              </w:rPr>
              <w:t>Složka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29C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b/>
                <w:bCs/>
                <w:sz w:val="24"/>
              </w:rPr>
              <w:t>Množství [g/l]</w:t>
            </w:r>
          </w:p>
        </w:tc>
      </w:tr>
      <w:tr w:rsidR="00E958A0" w:rsidRPr="00613768" w14:paraId="126A4ABD" w14:textId="77777777" w:rsidTr="008908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405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H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3</w:t>
            </w:r>
            <w:r w:rsidRPr="00613768">
              <w:rPr>
                <w:rFonts w:ascii="Calibri" w:hAnsi="Calibri" w:cs="Calibri"/>
                <w:sz w:val="24"/>
              </w:rPr>
              <w:t>BO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E80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1,25</w:t>
            </w:r>
          </w:p>
        </w:tc>
      </w:tr>
      <w:tr w:rsidR="00E958A0" w:rsidRPr="00613768" w14:paraId="1586A504" w14:textId="77777777" w:rsidTr="008908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EC7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CuSO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4</w:t>
            </w:r>
            <w:r w:rsidRPr="00613768">
              <w:rPr>
                <w:rFonts w:ascii="Calibri" w:hAnsi="Calibri" w:cs="Calibri"/>
                <w:sz w:val="24"/>
              </w:rPr>
              <w:t xml:space="preserve"> 5 H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613768">
              <w:rPr>
                <w:rFonts w:ascii="Calibri" w:hAnsi="Calibri" w:cs="Calibri"/>
                <w:sz w:val="24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10E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0,10</w:t>
            </w:r>
          </w:p>
        </w:tc>
      </w:tr>
      <w:tr w:rsidR="00E958A0" w:rsidRPr="00613768" w14:paraId="334EB9FB" w14:textId="77777777" w:rsidTr="008908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480B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B3A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0,25</w:t>
            </w:r>
          </w:p>
        </w:tc>
      </w:tr>
      <w:tr w:rsidR="00E958A0" w:rsidRPr="00613768" w14:paraId="4C125ADC" w14:textId="77777777" w:rsidTr="008908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AC9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MnCl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613768">
              <w:rPr>
                <w:rFonts w:ascii="Calibri" w:hAnsi="Calibri" w:cs="Calibri"/>
                <w:sz w:val="24"/>
              </w:rPr>
              <w:t xml:space="preserve"> 4 H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613768">
              <w:rPr>
                <w:rFonts w:ascii="Calibri" w:hAnsi="Calibri" w:cs="Calibri"/>
                <w:sz w:val="24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32D1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0,82</w:t>
            </w:r>
          </w:p>
        </w:tc>
      </w:tr>
      <w:tr w:rsidR="00E958A0" w:rsidRPr="00613768" w14:paraId="665B564A" w14:textId="77777777" w:rsidTr="008908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891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FeCl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B85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0,30</w:t>
            </w:r>
          </w:p>
        </w:tc>
      </w:tr>
      <w:tr w:rsidR="00E958A0" w:rsidRPr="00613768" w14:paraId="72F00317" w14:textId="77777777" w:rsidTr="008908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44A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(NH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4</w:t>
            </w:r>
            <w:r w:rsidRPr="00613768">
              <w:rPr>
                <w:rFonts w:ascii="Calibri" w:hAnsi="Calibri" w:cs="Calibri"/>
                <w:sz w:val="24"/>
              </w:rPr>
              <w:t>)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6</w:t>
            </w:r>
            <w:r w:rsidRPr="00613768">
              <w:rPr>
                <w:rFonts w:ascii="Calibri" w:hAnsi="Calibri" w:cs="Calibri"/>
                <w:sz w:val="24"/>
              </w:rPr>
              <w:t>Mo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7</w:t>
            </w:r>
            <w:r w:rsidRPr="00613768">
              <w:rPr>
                <w:rFonts w:ascii="Calibri" w:hAnsi="Calibri" w:cs="Calibri"/>
                <w:sz w:val="24"/>
              </w:rPr>
              <w:t>O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24</w:t>
            </w:r>
            <w:r w:rsidRPr="00613768">
              <w:rPr>
                <w:rFonts w:ascii="Calibri" w:hAnsi="Calibri" w:cs="Calibri"/>
                <w:sz w:val="24"/>
              </w:rPr>
              <w:t xml:space="preserve"> 4 H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613768">
              <w:rPr>
                <w:rFonts w:ascii="Calibri" w:hAnsi="Calibri" w:cs="Calibri"/>
                <w:sz w:val="24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7AF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0,50</w:t>
            </w:r>
          </w:p>
        </w:tc>
      </w:tr>
      <w:tr w:rsidR="00E958A0" w:rsidRPr="00613768" w14:paraId="3A715997" w14:textId="77777777" w:rsidTr="0089083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78C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ZnSO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4</w:t>
            </w:r>
            <w:r w:rsidRPr="00613768">
              <w:rPr>
                <w:rFonts w:ascii="Calibri" w:hAnsi="Calibri" w:cs="Calibri"/>
                <w:sz w:val="24"/>
              </w:rPr>
              <w:t xml:space="preserve"> 7 H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613768">
              <w:rPr>
                <w:rFonts w:ascii="Calibri" w:hAnsi="Calibri" w:cs="Calibri"/>
                <w:sz w:val="24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21AB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1,00</w:t>
            </w:r>
          </w:p>
        </w:tc>
      </w:tr>
    </w:tbl>
    <w:p w14:paraId="2986BFBD" w14:textId="77777777" w:rsidR="00E958A0" w:rsidRPr="00613768" w:rsidRDefault="00E958A0" w:rsidP="00E958A0">
      <w:pPr>
        <w:pStyle w:val="Tabulka"/>
        <w:numPr>
          <w:ilvl w:val="0"/>
          <w:numId w:val="0"/>
        </w:numPr>
        <w:spacing w:after="0"/>
        <w:ind w:left="720" w:hanging="360"/>
        <w:rPr>
          <w:rFonts w:ascii="Calibri" w:hAnsi="Calibri" w:cs="Calibri"/>
          <w:sz w:val="24"/>
        </w:rPr>
      </w:pPr>
    </w:p>
    <w:p w14:paraId="31766CE2" w14:textId="1E19E1BE" w:rsidR="00E958A0" w:rsidRPr="00E958A0" w:rsidRDefault="00E958A0" w:rsidP="00E958A0">
      <w:pPr>
        <w:pStyle w:val="Tabulka"/>
        <w:numPr>
          <w:ilvl w:val="0"/>
          <w:numId w:val="0"/>
        </w:numPr>
        <w:spacing w:after="0"/>
        <w:rPr>
          <w:rFonts w:ascii="Calibri" w:hAnsi="Calibri" w:cs="Calibri"/>
          <w:i/>
          <w:sz w:val="24"/>
        </w:rPr>
      </w:pPr>
      <w:r w:rsidRPr="00E958A0">
        <w:rPr>
          <w:rFonts w:ascii="Calibri" w:hAnsi="Calibri" w:cs="Calibri"/>
          <w:i/>
          <w:sz w:val="24"/>
        </w:rPr>
        <w:t xml:space="preserve">Tabulka </w:t>
      </w:r>
      <w:r>
        <w:rPr>
          <w:rFonts w:ascii="Calibri" w:hAnsi="Calibri" w:cs="Calibri"/>
          <w:i/>
          <w:sz w:val="24"/>
        </w:rPr>
        <w:t>16</w:t>
      </w:r>
      <w:r w:rsidRPr="00E958A0">
        <w:rPr>
          <w:rFonts w:ascii="Calibri" w:hAnsi="Calibri" w:cs="Calibri"/>
          <w:i/>
          <w:sz w:val="24"/>
        </w:rPr>
        <w:t xml:space="preserve">: Návrh na testování růstu na </w:t>
      </w:r>
      <w:proofErr w:type="gramStart"/>
      <w:r w:rsidRPr="00E958A0">
        <w:rPr>
          <w:rFonts w:ascii="Calibri" w:hAnsi="Calibri" w:cs="Calibri"/>
          <w:i/>
          <w:sz w:val="24"/>
        </w:rPr>
        <w:t>médiích  o</w:t>
      </w:r>
      <w:proofErr w:type="gramEnd"/>
      <w:r w:rsidRPr="00E958A0">
        <w:rPr>
          <w:rFonts w:ascii="Calibri" w:hAnsi="Calibri" w:cs="Calibri"/>
          <w:i/>
          <w:sz w:val="24"/>
        </w:rPr>
        <w:t xml:space="preserve"> různém složení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55"/>
        <w:gridCol w:w="3493"/>
        <w:gridCol w:w="2651"/>
      </w:tblGrid>
      <w:tr w:rsidR="00E958A0" w:rsidRPr="00613768" w14:paraId="430C4463" w14:textId="77777777" w:rsidTr="0089083F">
        <w:tc>
          <w:tcPr>
            <w:tcW w:w="562" w:type="dxa"/>
            <w:shd w:val="clear" w:color="auto" w:fill="auto"/>
          </w:tcPr>
          <w:p w14:paraId="273BEEE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14:paraId="41499EE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3544" w:type="dxa"/>
            <w:shd w:val="clear" w:color="auto" w:fill="auto"/>
          </w:tcPr>
          <w:p w14:paraId="40614B6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Standardní složení </w:t>
            </w:r>
          </w:p>
        </w:tc>
        <w:tc>
          <w:tcPr>
            <w:tcW w:w="2693" w:type="dxa"/>
            <w:shd w:val="clear" w:color="auto" w:fill="auto"/>
          </w:tcPr>
          <w:p w14:paraId="6F9749B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19F40FBB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74BC6069" w14:textId="77777777" w:rsidTr="0089083F">
        <w:tc>
          <w:tcPr>
            <w:tcW w:w="562" w:type="dxa"/>
            <w:shd w:val="clear" w:color="auto" w:fill="auto"/>
          </w:tcPr>
          <w:p w14:paraId="48A8606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14:paraId="7E884D5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3544" w:type="dxa"/>
            <w:shd w:val="clear" w:color="auto" w:fill="auto"/>
          </w:tcPr>
          <w:p w14:paraId="4E0B628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Standardní složení</w:t>
            </w:r>
          </w:p>
          <w:p w14:paraId="25D00580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+ 50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uL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mikroelement roztoku </w:t>
            </w:r>
          </w:p>
        </w:tc>
        <w:tc>
          <w:tcPr>
            <w:tcW w:w="2693" w:type="dxa"/>
            <w:shd w:val="clear" w:color="auto" w:fill="auto"/>
          </w:tcPr>
          <w:p w14:paraId="386FD046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3495DFE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38E790E8" w14:textId="77777777" w:rsidTr="0089083F">
        <w:tc>
          <w:tcPr>
            <w:tcW w:w="562" w:type="dxa"/>
            <w:shd w:val="clear" w:color="auto" w:fill="auto"/>
          </w:tcPr>
          <w:p w14:paraId="79CB89C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14:paraId="1070F42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3544" w:type="dxa"/>
            <w:shd w:val="clear" w:color="auto" w:fill="auto"/>
          </w:tcPr>
          <w:p w14:paraId="58534ED0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Standardní složení</w:t>
            </w:r>
          </w:p>
          <w:p w14:paraId="0F0368D1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+ 50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uL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</w:t>
            </w:r>
            <w:proofErr w:type="gramStart"/>
            <w:r w:rsidRPr="00613768">
              <w:rPr>
                <w:rFonts w:ascii="Calibri" w:hAnsi="Calibri" w:cs="Calibri"/>
                <w:sz w:val="24"/>
              </w:rPr>
              <w:t>mikroelement  roztoku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10D8D8F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1:20</w:t>
            </w:r>
          </w:p>
          <w:p w14:paraId="6A07662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721C3338" w14:textId="77777777" w:rsidTr="0089083F">
        <w:tc>
          <w:tcPr>
            <w:tcW w:w="562" w:type="dxa"/>
            <w:shd w:val="clear" w:color="auto" w:fill="auto"/>
          </w:tcPr>
          <w:p w14:paraId="26AEF5D7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4.</w:t>
            </w:r>
          </w:p>
        </w:tc>
        <w:tc>
          <w:tcPr>
            <w:tcW w:w="2381" w:type="dxa"/>
            <w:shd w:val="clear" w:color="auto" w:fill="auto"/>
          </w:tcPr>
          <w:p w14:paraId="2119FF9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3544" w:type="dxa"/>
            <w:shd w:val="clear" w:color="auto" w:fill="auto"/>
          </w:tcPr>
          <w:p w14:paraId="7D7000F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2xGlyc + 2x močovina</w:t>
            </w:r>
          </w:p>
          <w:p w14:paraId="4CE15F17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+ 100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uL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mikroelement roztoku</w:t>
            </w:r>
          </w:p>
        </w:tc>
        <w:tc>
          <w:tcPr>
            <w:tcW w:w="2693" w:type="dxa"/>
            <w:shd w:val="clear" w:color="auto" w:fill="auto"/>
          </w:tcPr>
          <w:p w14:paraId="7D09D616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7D66F6E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3A2C08BC" w14:textId="77777777" w:rsidTr="0089083F">
        <w:tc>
          <w:tcPr>
            <w:tcW w:w="562" w:type="dxa"/>
            <w:shd w:val="clear" w:color="auto" w:fill="auto"/>
          </w:tcPr>
          <w:p w14:paraId="3EE5EA0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5.</w:t>
            </w:r>
          </w:p>
        </w:tc>
        <w:tc>
          <w:tcPr>
            <w:tcW w:w="2381" w:type="dxa"/>
            <w:shd w:val="clear" w:color="auto" w:fill="auto"/>
          </w:tcPr>
          <w:p w14:paraId="1550AE3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3544" w:type="dxa"/>
            <w:shd w:val="clear" w:color="auto" w:fill="auto"/>
          </w:tcPr>
          <w:p w14:paraId="533773D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2xGlyc + 2x močovina</w:t>
            </w:r>
          </w:p>
          <w:p w14:paraId="11645B2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+ 100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uL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mikroelement roztoku</w:t>
            </w:r>
          </w:p>
        </w:tc>
        <w:tc>
          <w:tcPr>
            <w:tcW w:w="2693" w:type="dxa"/>
            <w:shd w:val="clear" w:color="auto" w:fill="auto"/>
          </w:tcPr>
          <w:p w14:paraId="520A6CD1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1:20</w:t>
            </w:r>
          </w:p>
          <w:p w14:paraId="74FD72D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619BAAFD" w14:textId="77777777" w:rsidTr="0089083F">
        <w:tc>
          <w:tcPr>
            <w:tcW w:w="562" w:type="dxa"/>
            <w:shd w:val="clear" w:color="auto" w:fill="auto"/>
          </w:tcPr>
          <w:p w14:paraId="4657F1BB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6.</w:t>
            </w:r>
          </w:p>
        </w:tc>
        <w:tc>
          <w:tcPr>
            <w:tcW w:w="2381" w:type="dxa"/>
            <w:shd w:val="clear" w:color="auto" w:fill="auto"/>
          </w:tcPr>
          <w:p w14:paraId="36E1802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3544" w:type="dxa"/>
            <w:shd w:val="clear" w:color="auto" w:fill="auto"/>
          </w:tcPr>
          <w:p w14:paraId="03FF381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Standardní složení</w:t>
            </w:r>
          </w:p>
        </w:tc>
        <w:tc>
          <w:tcPr>
            <w:tcW w:w="2693" w:type="dxa"/>
            <w:shd w:val="clear" w:color="auto" w:fill="auto"/>
          </w:tcPr>
          <w:p w14:paraId="7118440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1:20</w:t>
            </w:r>
          </w:p>
          <w:p w14:paraId="4AF62FF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6F5A5979" w14:textId="77777777" w:rsidTr="0089083F">
        <w:tc>
          <w:tcPr>
            <w:tcW w:w="9180" w:type="dxa"/>
            <w:gridSpan w:val="4"/>
            <w:shd w:val="clear" w:color="auto" w:fill="auto"/>
          </w:tcPr>
          <w:p w14:paraId="2BFBA0F3" w14:textId="77777777" w:rsidR="00E958A0" w:rsidRPr="00281A31" w:rsidRDefault="00E958A0" w:rsidP="00E958A0">
            <w:pPr>
              <w:jc w:val="both"/>
              <w:rPr>
                <w:rFonts w:ascii="Calibri" w:hAnsi="Calibri" w:cs="Calibri"/>
                <w:b/>
                <w:sz w:val="24"/>
              </w:rPr>
            </w:pPr>
            <w:r w:rsidRPr="00281A31">
              <w:rPr>
                <w:rFonts w:ascii="Calibri" w:hAnsi="Calibri" w:cs="Calibri"/>
                <w:b/>
                <w:sz w:val="24"/>
              </w:rPr>
              <w:t xml:space="preserve">Média s jiným zdrojem </w:t>
            </w:r>
            <w:proofErr w:type="gramStart"/>
            <w:r w:rsidRPr="00281A31">
              <w:rPr>
                <w:rFonts w:ascii="Calibri" w:hAnsi="Calibri" w:cs="Calibri"/>
                <w:b/>
                <w:sz w:val="24"/>
              </w:rPr>
              <w:t>dusíku - dusičnan</w:t>
            </w:r>
            <w:proofErr w:type="gramEnd"/>
          </w:p>
        </w:tc>
      </w:tr>
      <w:tr w:rsidR="00E958A0" w:rsidRPr="00613768" w14:paraId="222E9228" w14:textId="77777777" w:rsidTr="0089083F">
        <w:tc>
          <w:tcPr>
            <w:tcW w:w="562" w:type="dxa"/>
            <w:shd w:val="clear" w:color="auto" w:fill="auto"/>
          </w:tcPr>
          <w:p w14:paraId="782776E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7.</w:t>
            </w:r>
          </w:p>
        </w:tc>
        <w:tc>
          <w:tcPr>
            <w:tcW w:w="2381" w:type="dxa"/>
            <w:shd w:val="clear" w:color="auto" w:fill="auto"/>
          </w:tcPr>
          <w:p w14:paraId="1D0A91F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</w:t>
            </w:r>
          </w:p>
        </w:tc>
        <w:tc>
          <w:tcPr>
            <w:tcW w:w="3544" w:type="dxa"/>
            <w:shd w:val="clear" w:color="auto" w:fill="auto"/>
          </w:tcPr>
          <w:p w14:paraId="398E237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NaNO3</w:t>
            </w:r>
          </w:p>
          <w:p w14:paraId="1CF386A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581F9F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265EE97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61EC5368" w14:textId="77777777" w:rsidTr="0089083F">
        <w:tc>
          <w:tcPr>
            <w:tcW w:w="562" w:type="dxa"/>
            <w:shd w:val="clear" w:color="auto" w:fill="auto"/>
          </w:tcPr>
          <w:p w14:paraId="6FA9D6E7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8.</w:t>
            </w:r>
          </w:p>
        </w:tc>
        <w:tc>
          <w:tcPr>
            <w:tcW w:w="2381" w:type="dxa"/>
            <w:shd w:val="clear" w:color="auto" w:fill="auto"/>
          </w:tcPr>
          <w:p w14:paraId="61A65BF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</w:t>
            </w:r>
          </w:p>
        </w:tc>
        <w:tc>
          <w:tcPr>
            <w:tcW w:w="3544" w:type="dxa"/>
            <w:shd w:val="clear" w:color="auto" w:fill="auto"/>
          </w:tcPr>
          <w:p w14:paraId="4623234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NaNO3</w:t>
            </w:r>
          </w:p>
          <w:p w14:paraId="4D0CD04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+ 50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uL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mikroelement roztoku</w:t>
            </w:r>
          </w:p>
        </w:tc>
        <w:tc>
          <w:tcPr>
            <w:tcW w:w="2693" w:type="dxa"/>
            <w:shd w:val="clear" w:color="auto" w:fill="auto"/>
          </w:tcPr>
          <w:p w14:paraId="7FA009B0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39A09E7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1AC635A6" w14:textId="77777777" w:rsidTr="0089083F">
        <w:tc>
          <w:tcPr>
            <w:tcW w:w="562" w:type="dxa"/>
            <w:shd w:val="clear" w:color="auto" w:fill="auto"/>
          </w:tcPr>
          <w:p w14:paraId="4248B99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9.</w:t>
            </w:r>
          </w:p>
        </w:tc>
        <w:tc>
          <w:tcPr>
            <w:tcW w:w="2381" w:type="dxa"/>
            <w:shd w:val="clear" w:color="auto" w:fill="auto"/>
          </w:tcPr>
          <w:p w14:paraId="7B05870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</w:t>
            </w:r>
          </w:p>
        </w:tc>
        <w:tc>
          <w:tcPr>
            <w:tcW w:w="3544" w:type="dxa"/>
            <w:shd w:val="clear" w:color="auto" w:fill="auto"/>
          </w:tcPr>
          <w:p w14:paraId="1E1A5DA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NaNO3</w:t>
            </w:r>
          </w:p>
          <w:p w14:paraId="7487B36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lastRenderedPageBreak/>
              <w:t xml:space="preserve">+ 50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uL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mikroelement roztoku</w:t>
            </w:r>
          </w:p>
        </w:tc>
        <w:tc>
          <w:tcPr>
            <w:tcW w:w="2693" w:type="dxa"/>
            <w:shd w:val="clear" w:color="auto" w:fill="auto"/>
          </w:tcPr>
          <w:p w14:paraId="14FA20D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lastRenderedPageBreak/>
              <w:t>Očkovací poměr 1:20</w:t>
            </w:r>
          </w:p>
          <w:p w14:paraId="5ACA37A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5A24A1A8" w14:textId="77777777" w:rsidTr="0089083F">
        <w:tc>
          <w:tcPr>
            <w:tcW w:w="562" w:type="dxa"/>
            <w:shd w:val="clear" w:color="auto" w:fill="auto"/>
          </w:tcPr>
          <w:p w14:paraId="4104E05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lastRenderedPageBreak/>
              <w:t>10.</w:t>
            </w:r>
          </w:p>
        </w:tc>
        <w:tc>
          <w:tcPr>
            <w:tcW w:w="2381" w:type="dxa"/>
            <w:shd w:val="clear" w:color="auto" w:fill="auto"/>
          </w:tcPr>
          <w:p w14:paraId="731E7A6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</w:t>
            </w:r>
          </w:p>
        </w:tc>
        <w:tc>
          <w:tcPr>
            <w:tcW w:w="3544" w:type="dxa"/>
            <w:shd w:val="clear" w:color="auto" w:fill="auto"/>
          </w:tcPr>
          <w:p w14:paraId="734AF910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2xGlyc + 2x NaNO3</w:t>
            </w:r>
          </w:p>
          <w:p w14:paraId="1E41E2C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+ 100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uL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mikroelement roztoku</w:t>
            </w:r>
          </w:p>
        </w:tc>
        <w:tc>
          <w:tcPr>
            <w:tcW w:w="2693" w:type="dxa"/>
            <w:shd w:val="clear" w:color="auto" w:fill="auto"/>
          </w:tcPr>
          <w:p w14:paraId="60A6ECC0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7ED55B8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3AB7A0BF" w14:textId="77777777" w:rsidTr="0089083F">
        <w:tc>
          <w:tcPr>
            <w:tcW w:w="562" w:type="dxa"/>
            <w:shd w:val="clear" w:color="auto" w:fill="auto"/>
          </w:tcPr>
          <w:p w14:paraId="4A5A879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11.</w:t>
            </w:r>
          </w:p>
        </w:tc>
        <w:tc>
          <w:tcPr>
            <w:tcW w:w="2381" w:type="dxa"/>
            <w:shd w:val="clear" w:color="auto" w:fill="auto"/>
          </w:tcPr>
          <w:p w14:paraId="0E118D3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</w:t>
            </w:r>
          </w:p>
        </w:tc>
        <w:tc>
          <w:tcPr>
            <w:tcW w:w="3544" w:type="dxa"/>
            <w:shd w:val="clear" w:color="auto" w:fill="auto"/>
          </w:tcPr>
          <w:p w14:paraId="5263687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2x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+ 2x NaNO3</w:t>
            </w:r>
          </w:p>
          <w:p w14:paraId="4AACB11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+ 100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uL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mikroelement roztoku</w:t>
            </w:r>
            <w:r>
              <w:rPr>
                <w:rFonts w:ascii="Calibri" w:hAnsi="Calibri" w:cs="Calibri"/>
                <w:sz w:val="24"/>
              </w:rPr>
              <w:t xml:space="preserve"> + </w:t>
            </w:r>
            <w:r w:rsidRPr="00613768">
              <w:rPr>
                <w:rFonts w:ascii="Calibri" w:hAnsi="Calibri" w:cs="Calibri"/>
                <w:sz w:val="24"/>
              </w:rPr>
              <w:t xml:space="preserve">100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uL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mikroelement roztoku</w:t>
            </w:r>
          </w:p>
        </w:tc>
        <w:tc>
          <w:tcPr>
            <w:tcW w:w="2693" w:type="dxa"/>
            <w:shd w:val="clear" w:color="auto" w:fill="auto"/>
          </w:tcPr>
          <w:p w14:paraId="5E12C13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1:20</w:t>
            </w:r>
          </w:p>
          <w:p w14:paraId="108ADFC7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2BCE481" w14:textId="77777777" w:rsidR="00E958A0" w:rsidRDefault="00E958A0" w:rsidP="00E958A0">
      <w:pPr>
        <w:jc w:val="both"/>
        <w:rPr>
          <w:rFonts w:ascii="Calibri" w:hAnsi="Calibri" w:cs="Calibri"/>
          <w:sz w:val="24"/>
        </w:rPr>
      </w:pPr>
    </w:p>
    <w:p w14:paraId="319E95DB" w14:textId="7EC0BA6D" w:rsidR="00E958A0" w:rsidRPr="00613768" w:rsidRDefault="00E958A0" w:rsidP="00E958A0">
      <w:pPr>
        <w:jc w:val="both"/>
        <w:rPr>
          <w:rFonts w:ascii="Calibri" w:hAnsi="Calibri" w:cs="Calibri"/>
          <w:sz w:val="24"/>
        </w:rPr>
      </w:pPr>
      <w:r w:rsidRPr="00613768">
        <w:rPr>
          <w:rFonts w:ascii="Calibri" w:hAnsi="Calibri" w:cs="Calibri"/>
          <w:sz w:val="24"/>
        </w:rPr>
        <w:t xml:space="preserve">První série optimalizačních testovacích experimentů byla založena tedy na </w:t>
      </w:r>
      <w:r w:rsidRPr="00613768">
        <w:rPr>
          <w:rFonts w:ascii="Calibri" w:hAnsi="Calibri" w:cs="Calibri"/>
          <w:b/>
          <w:sz w:val="24"/>
        </w:rPr>
        <w:t xml:space="preserve">přidání </w:t>
      </w:r>
      <w:proofErr w:type="spellStart"/>
      <w:r w:rsidRPr="00613768">
        <w:rPr>
          <w:rFonts w:ascii="Calibri" w:hAnsi="Calibri" w:cs="Calibri"/>
          <w:b/>
          <w:sz w:val="24"/>
        </w:rPr>
        <w:t>mikroelementového</w:t>
      </w:r>
      <w:proofErr w:type="spellEnd"/>
      <w:r w:rsidRPr="00613768">
        <w:rPr>
          <w:rFonts w:ascii="Calibri" w:hAnsi="Calibri" w:cs="Calibri"/>
          <w:b/>
          <w:sz w:val="24"/>
        </w:rPr>
        <w:t xml:space="preserve"> roztoku</w:t>
      </w:r>
      <w:r w:rsidRPr="00613768">
        <w:rPr>
          <w:rFonts w:ascii="Calibri" w:hAnsi="Calibri" w:cs="Calibri"/>
          <w:sz w:val="24"/>
        </w:rPr>
        <w:t xml:space="preserve"> v množství 1 ml na litr média. Inokulační poměry byly zachovány stejné jako v případě předchozího experimentu. </w:t>
      </w:r>
    </w:p>
    <w:p w14:paraId="74601055" w14:textId="77777777" w:rsidR="00E958A0" w:rsidRPr="00613768" w:rsidRDefault="00E958A0" w:rsidP="00E958A0">
      <w:pPr>
        <w:jc w:val="both"/>
        <w:rPr>
          <w:rFonts w:ascii="Calibri" w:hAnsi="Calibri" w:cs="Calibri"/>
          <w:sz w:val="24"/>
        </w:rPr>
      </w:pPr>
      <w:r w:rsidRPr="00613768">
        <w:rPr>
          <w:rFonts w:ascii="Calibri" w:hAnsi="Calibri" w:cs="Calibri"/>
          <w:sz w:val="24"/>
        </w:rPr>
        <w:t xml:space="preserve">Druhý set testovacích experimentů vycházel z výsledků prvního setu experimentů, kde bylo snížení množství inokulačních poměrů, kde jsme se zaměřili na </w:t>
      </w:r>
      <w:r w:rsidRPr="00613768">
        <w:rPr>
          <w:rFonts w:ascii="Calibri" w:hAnsi="Calibri" w:cs="Calibri"/>
          <w:b/>
          <w:sz w:val="24"/>
        </w:rPr>
        <w:t xml:space="preserve">vyšší inokulační poměry vhodné pro průmysl a současně testovali různé přídavky </w:t>
      </w:r>
      <w:proofErr w:type="spellStart"/>
      <w:r w:rsidRPr="00613768">
        <w:rPr>
          <w:rFonts w:ascii="Calibri" w:hAnsi="Calibri" w:cs="Calibri"/>
          <w:b/>
          <w:sz w:val="24"/>
        </w:rPr>
        <w:t>mikroelementového</w:t>
      </w:r>
      <w:proofErr w:type="spellEnd"/>
      <w:r w:rsidRPr="00613768">
        <w:rPr>
          <w:rFonts w:ascii="Calibri" w:hAnsi="Calibri" w:cs="Calibri"/>
          <w:b/>
          <w:sz w:val="24"/>
        </w:rPr>
        <w:t xml:space="preserve"> roztoku do média</w:t>
      </w:r>
      <w:r w:rsidRPr="00613768">
        <w:rPr>
          <w:rFonts w:ascii="Calibri" w:hAnsi="Calibri" w:cs="Calibri"/>
          <w:sz w:val="24"/>
        </w:rPr>
        <w:t>.  Průběh a výsledky experimentu jsou zobrazeny níže.</w:t>
      </w:r>
    </w:p>
    <w:p w14:paraId="7C6FE184" w14:textId="61856B93" w:rsidR="00E958A0" w:rsidRDefault="00E958A0" w:rsidP="00E958A0">
      <w:pPr>
        <w:jc w:val="both"/>
        <w:rPr>
          <w:rFonts w:ascii="Calibri" w:hAnsi="Calibri" w:cs="Calibri"/>
          <w:sz w:val="24"/>
        </w:rPr>
      </w:pPr>
      <w:r w:rsidRPr="00613768">
        <w:rPr>
          <w:rFonts w:ascii="Calibri" w:hAnsi="Calibri" w:cs="Calibri"/>
          <w:sz w:val="24"/>
        </w:rPr>
        <w:t xml:space="preserve">V návaznosti na výsledky druhé kultivace s čistým glycerolem, kde bylo dosaženo nízké produkce biomasy z důvodu limitace živinami a zároveň se řešil vliv vysráženého media, kdy bylo pozorováno částečné vysrážení solí po sterilaci ve </w:t>
      </w:r>
      <w:proofErr w:type="spellStart"/>
      <w:r w:rsidRPr="00613768">
        <w:rPr>
          <w:rFonts w:ascii="Calibri" w:hAnsi="Calibri" w:cs="Calibri"/>
          <w:sz w:val="24"/>
        </w:rPr>
        <w:t>fermentoru</w:t>
      </w:r>
      <w:proofErr w:type="spellEnd"/>
      <w:r w:rsidRPr="00613768">
        <w:rPr>
          <w:rFonts w:ascii="Calibri" w:hAnsi="Calibri" w:cs="Calibri"/>
          <w:sz w:val="24"/>
        </w:rPr>
        <w:t xml:space="preserve">, byl současně navržen postup </w:t>
      </w:r>
      <w:r w:rsidRPr="00613768">
        <w:rPr>
          <w:rFonts w:ascii="Calibri" w:hAnsi="Calibri" w:cs="Calibri"/>
          <w:b/>
          <w:sz w:val="24"/>
        </w:rPr>
        <w:t>optimalizace použitého zdroje dusíku</w:t>
      </w:r>
      <w:r w:rsidRPr="00613768">
        <w:rPr>
          <w:rFonts w:ascii="Calibri" w:hAnsi="Calibri" w:cs="Calibri"/>
          <w:sz w:val="24"/>
        </w:rPr>
        <w:t>. Na základě toho byl navržen experiment s různými zdroji dusíku – kromě močoviny byl přidán dusičnan draselný a síran amonný. Počet atomů dusíku zůstal v médiu zachován.</w:t>
      </w:r>
    </w:p>
    <w:p w14:paraId="567CE1E2" w14:textId="77777777" w:rsidR="00E958A0" w:rsidRPr="00613768" w:rsidRDefault="00E958A0" w:rsidP="00E958A0">
      <w:pPr>
        <w:jc w:val="both"/>
        <w:rPr>
          <w:rFonts w:ascii="Calibri" w:hAnsi="Calibri" w:cs="Calibri"/>
          <w:sz w:val="24"/>
        </w:rPr>
      </w:pPr>
    </w:p>
    <w:p w14:paraId="7F91C1FF" w14:textId="21CF33A7" w:rsidR="00E958A0" w:rsidRPr="00E958A0" w:rsidRDefault="00E958A0" w:rsidP="00E958A0">
      <w:pPr>
        <w:pStyle w:val="Tabulka"/>
        <w:numPr>
          <w:ilvl w:val="0"/>
          <w:numId w:val="0"/>
        </w:numPr>
        <w:spacing w:after="0"/>
        <w:rPr>
          <w:rFonts w:ascii="Calibri" w:hAnsi="Calibri" w:cs="Calibri"/>
          <w:i/>
          <w:sz w:val="24"/>
        </w:rPr>
      </w:pPr>
      <w:r w:rsidRPr="00E958A0">
        <w:rPr>
          <w:rFonts w:ascii="Calibri" w:hAnsi="Calibri" w:cs="Calibri"/>
          <w:i/>
          <w:sz w:val="24"/>
        </w:rPr>
        <w:t xml:space="preserve">Tabulka </w:t>
      </w:r>
      <w:r>
        <w:rPr>
          <w:rFonts w:ascii="Calibri" w:hAnsi="Calibri" w:cs="Calibri"/>
          <w:i/>
          <w:sz w:val="24"/>
        </w:rPr>
        <w:t>17</w:t>
      </w:r>
      <w:r w:rsidRPr="00E958A0">
        <w:rPr>
          <w:rFonts w:ascii="Calibri" w:hAnsi="Calibri" w:cs="Calibri"/>
          <w:i/>
          <w:sz w:val="24"/>
        </w:rPr>
        <w:t xml:space="preserve">: Složení média pro </w:t>
      </w:r>
      <w:proofErr w:type="gramStart"/>
      <w:r w:rsidRPr="00E958A0">
        <w:rPr>
          <w:rFonts w:ascii="Calibri" w:hAnsi="Calibri" w:cs="Calibri"/>
          <w:i/>
          <w:sz w:val="24"/>
        </w:rPr>
        <w:t>optimalizační  kultivace</w:t>
      </w:r>
      <w:proofErr w:type="gramEnd"/>
      <w:r w:rsidRPr="00E958A0">
        <w:rPr>
          <w:rFonts w:ascii="Calibri" w:hAnsi="Calibri" w:cs="Calibri"/>
          <w:i/>
          <w:sz w:val="24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559"/>
      </w:tblGrid>
      <w:tr w:rsidR="00E958A0" w:rsidRPr="00281A31" w14:paraId="6E2CD1AC" w14:textId="77777777" w:rsidTr="0089083F">
        <w:tc>
          <w:tcPr>
            <w:tcW w:w="2187" w:type="dxa"/>
            <w:shd w:val="clear" w:color="auto" w:fill="auto"/>
          </w:tcPr>
          <w:p w14:paraId="15CC4FA5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Voda</w:t>
            </w:r>
          </w:p>
        </w:tc>
        <w:tc>
          <w:tcPr>
            <w:tcW w:w="1559" w:type="dxa"/>
            <w:shd w:val="clear" w:color="auto" w:fill="auto"/>
          </w:tcPr>
          <w:p w14:paraId="5A183818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1000 ml</w:t>
            </w:r>
          </w:p>
        </w:tc>
      </w:tr>
      <w:tr w:rsidR="00E958A0" w:rsidRPr="00281A31" w14:paraId="5C7E8B86" w14:textId="77777777" w:rsidTr="0089083F">
        <w:tc>
          <w:tcPr>
            <w:tcW w:w="2187" w:type="dxa"/>
            <w:shd w:val="clear" w:color="auto" w:fill="auto"/>
          </w:tcPr>
          <w:p w14:paraId="4874B556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Odpadní glycerol*</w:t>
            </w:r>
          </w:p>
        </w:tc>
        <w:tc>
          <w:tcPr>
            <w:tcW w:w="1559" w:type="dxa"/>
            <w:shd w:val="clear" w:color="auto" w:fill="auto"/>
          </w:tcPr>
          <w:p w14:paraId="405D75D7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30.00 g</w:t>
            </w:r>
          </w:p>
        </w:tc>
      </w:tr>
      <w:tr w:rsidR="00E958A0" w:rsidRPr="00281A31" w14:paraId="36662667" w14:textId="77777777" w:rsidTr="0089083F">
        <w:tc>
          <w:tcPr>
            <w:tcW w:w="2187" w:type="dxa"/>
            <w:shd w:val="clear" w:color="auto" w:fill="auto"/>
          </w:tcPr>
          <w:p w14:paraId="7DBB8C63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KH2PO4</w:t>
            </w:r>
          </w:p>
        </w:tc>
        <w:tc>
          <w:tcPr>
            <w:tcW w:w="1559" w:type="dxa"/>
            <w:shd w:val="clear" w:color="auto" w:fill="auto"/>
          </w:tcPr>
          <w:p w14:paraId="1F05A3B5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4.00 g</w:t>
            </w:r>
          </w:p>
        </w:tc>
      </w:tr>
      <w:tr w:rsidR="00E958A0" w:rsidRPr="00281A31" w14:paraId="28E052FF" w14:textId="77777777" w:rsidTr="0089083F">
        <w:tc>
          <w:tcPr>
            <w:tcW w:w="2187" w:type="dxa"/>
            <w:shd w:val="clear" w:color="auto" w:fill="auto"/>
          </w:tcPr>
          <w:p w14:paraId="07DC1A7C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MgSO4*7H2O</w:t>
            </w:r>
          </w:p>
        </w:tc>
        <w:tc>
          <w:tcPr>
            <w:tcW w:w="1559" w:type="dxa"/>
            <w:shd w:val="clear" w:color="auto" w:fill="auto"/>
          </w:tcPr>
          <w:p w14:paraId="21F0AB17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0.696 g</w:t>
            </w:r>
          </w:p>
        </w:tc>
      </w:tr>
      <w:tr w:rsidR="00E958A0" w:rsidRPr="00281A31" w14:paraId="7F3B3214" w14:textId="77777777" w:rsidTr="0089083F">
        <w:tc>
          <w:tcPr>
            <w:tcW w:w="2187" w:type="dxa"/>
            <w:shd w:val="clear" w:color="auto" w:fill="auto"/>
          </w:tcPr>
          <w:p w14:paraId="40DCB89C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Mikroelement roztok</w:t>
            </w:r>
          </w:p>
        </w:tc>
        <w:tc>
          <w:tcPr>
            <w:tcW w:w="1559" w:type="dxa"/>
            <w:shd w:val="clear" w:color="auto" w:fill="auto"/>
          </w:tcPr>
          <w:p w14:paraId="6EA30672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1 ml</w:t>
            </w:r>
          </w:p>
        </w:tc>
      </w:tr>
      <w:tr w:rsidR="00E958A0" w:rsidRPr="00281A31" w14:paraId="2CEAF800" w14:textId="77777777" w:rsidTr="0089083F">
        <w:tc>
          <w:tcPr>
            <w:tcW w:w="2187" w:type="dxa"/>
            <w:shd w:val="clear" w:color="auto" w:fill="auto"/>
          </w:tcPr>
          <w:p w14:paraId="1CFD3469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*Močovina</w:t>
            </w:r>
          </w:p>
        </w:tc>
        <w:tc>
          <w:tcPr>
            <w:tcW w:w="1559" w:type="dxa"/>
            <w:shd w:val="clear" w:color="auto" w:fill="auto"/>
          </w:tcPr>
          <w:p w14:paraId="38D05F76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1.91 g</w:t>
            </w:r>
          </w:p>
        </w:tc>
      </w:tr>
      <w:tr w:rsidR="00E958A0" w:rsidRPr="00281A31" w14:paraId="16B278D0" w14:textId="77777777" w:rsidTr="0089083F">
        <w:tc>
          <w:tcPr>
            <w:tcW w:w="2187" w:type="dxa"/>
            <w:shd w:val="clear" w:color="auto" w:fill="auto"/>
          </w:tcPr>
          <w:p w14:paraId="4D38F270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*Dusičnan draselný</w:t>
            </w:r>
          </w:p>
        </w:tc>
        <w:tc>
          <w:tcPr>
            <w:tcW w:w="1559" w:type="dxa"/>
            <w:shd w:val="clear" w:color="auto" w:fill="auto"/>
          </w:tcPr>
          <w:p w14:paraId="1CB995BF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5.12 g</w:t>
            </w:r>
          </w:p>
        </w:tc>
      </w:tr>
      <w:tr w:rsidR="00E958A0" w:rsidRPr="00281A31" w14:paraId="6701D44C" w14:textId="77777777" w:rsidTr="0089083F">
        <w:tc>
          <w:tcPr>
            <w:tcW w:w="2187" w:type="dxa"/>
            <w:shd w:val="clear" w:color="auto" w:fill="auto"/>
          </w:tcPr>
          <w:p w14:paraId="57D16E6C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*Síran amonný</w:t>
            </w:r>
          </w:p>
        </w:tc>
        <w:tc>
          <w:tcPr>
            <w:tcW w:w="1559" w:type="dxa"/>
            <w:shd w:val="clear" w:color="auto" w:fill="auto"/>
          </w:tcPr>
          <w:p w14:paraId="1885FB2E" w14:textId="77777777" w:rsidR="00E958A0" w:rsidRPr="00E958A0" w:rsidRDefault="00E958A0" w:rsidP="00E958A0">
            <w:pPr>
              <w:pStyle w:val="Tabulka"/>
              <w:numPr>
                <w:ilvl w:val="0"/>
                <w:numId w:val="0"/>
              </w:numPr>
              <w:rPr>
                <w:rFonts w:ascii="Calibri" w:hAnsi="Calibri" w:cs="Calibri"/>
                <w:sz w:val="24"/>
              </w:rPr>
            </w:pPr>
            <w:r w:rsidRPr="00E958A0">
              <w:rPr>
                <w:rFonts w:ascii="Calibri" w:hAnsi="Calibri" w:cs="Calibri"/>
                <w:sz w:val="24"/>
              </w:rPr>
              <w:t>4.00 g</w:t>
            </w:r>
          </w:p>
        </w:tc>
      </w:tr>
    </w:tbl>
    <w:p w14:paraId="4C3A577A" w14:textId="20C017DB" w:rsidR="00E958A0" w:rsidRPr="00613768" w:rsidRDefault="00E958A0" w:rsidP="00E958A0">
      <w:pPr>
        <w:pStyle w:val="Tabulka"/>
        <w:numPr>
          <w:ilvl w:val="0"/>
          <w:numId w:val="0"/>
        </w:numPr>
        <w:spacing w:after="0"/>
        <w:rPr>
          <w:rFonts w:ascii="Calibri" w:hAnsi="Calibri" w:cs="Calibri"/>
          <w:sz w:val="24"/>
        </w:rPr>
      </w:pPr>
      <w:r w:rsidRPr="00613768">
        <w:rPr>
          <w:rFonts w:ascii="Calibri" w:hAnsi="Calibri" w:cs="Calibri"/>
          <w:sz w:val="24"/>
        </w:rPr>
        <w:t xml:space="preserve">*Jednotlivé zdroje dusíku byly použity dle tabulky </w:t>
      </w:r>
      <w:r>
        <w:rPr>
          <w:rFonts w:ascii="Calibri" w:hAnsi="Calibri" w:cs="Calibri"/>
          <w:sz w:val="24"/>
        </w:rPr>
        <w:t>16</w:t>
      </w:r>
    </w:p>
    <w:p w14:paraId="753AC46D" w14:textId="77777777" w:rsidR="00E958A0" w:rsidRPr="00613768" w:rsidRDefault="00E958A0" w:rsidP="00E958A0">
      <w:pPr>
        <w:pStyle w:val="Tabulka"/>
        <w:numPr>
          <w:ilvl w:val="0"/>
          <w:numId w:val="0"/>
        </w:numPr>
        <w:spacing w:after="0"/>
        <w:rPr>
          <w:rFonts w:ascii="Calibri" w:hAnsi="Calibri" w:cs="Calibri"/>
          <w:sz w:val="24"/>
        </w:rPr>
      </w:pPr>
    </w:p>
    <w:p w14:paraId="32249283" w14:textId="77777777" w:rsidR="00E958A0" w:rsidRDefault="00E958A0" w:rsidP="00E958A0">
      <w:pPr>
        <w:pStyle w:val="Tabulka"/>
        <w:numPr>
          <w:ilvl w:val="0"/>
          <w:numId w:val="0"/>
        </w:numPr>
        <w:spacing w:after="0"/>
        <w:ind w:left="1134" w:hanging="1134"/>
        <w:rPr>
          <w:rFonts w:ascii="Calibri" w:hAnsi="Calibri" w:cs="Calibri"/>
          <w:i/>
          <w:sz w:val="24"/>
        </w:rPr>
      </w:pPr>
    </w:p>
    <w:p w14:paraId="6A8E7305" w14:textId="6396FAE8" w:rsidR="00E958A0" w:rsidRPr="00E958A0" w:rsidRDefault="00E958A0" w:rsidP="00E958A0">
      <w:pPr>
        <w:pStyle w:val="Tabulka"/>
        <w:numPr>
          <w:ilvl w:val="0"/>
          <w:numId w:val="0"/>
        </w:numPr>
        <w:spacing w:after="0"/>
        <w:ind w:left="1134" w:hanging="1134"/>
        <w:rPr>
          <w:rFonts w:ascii="Calibri" w:hAnsi="Calibri" w:cs="Calibri"/>
          <w:i/>
          <w:sz w:val="24"/>
        </w:rPr>
      </w:pPr>
      <w:r w:rsidRPr="00E958A0">
        <w:rPr>
          <w:rFonts w:ascii="Calibri" w:hAnsi="Calibri" w:cs="Calibri"/>
          <w:i/>
          <w:sz w:val="24"/>
        </w:rPr>
        <w:lastRenderedPageBreak/>
        <w:t>Tabulka 18: Design testovacího experimentu + produkce biomasy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05"/>
        <w:gridCol w:w="1993"/>
        <w:gridCol w:w="2777"/>
        <w:gridCol w:w="1824"/>
      </w:tblGrid>
      <w:tr w:rsidR="00E958A0" w:rsidRPr="00613768" w14:paraId="7D96816F" w14:textId="77777777" w:rsidTr="0089083F">
        <w:tc>
          <w:tcPr>
            <w:tcW w:w="562" w:type="dxa"/>
            <w:shd w:val="clear" w:color="auto" w:fill="auto"/>
          </w:tcPr>
          <w:p w14:paraId="75DF768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18D338F1" w14:textId="77777777" w:rsidR="00E958A0" w:rsidRPr="00281A31" w:rsidRDefault="00E958A0" w:rsidP="00E958A0">
            <w:pPr>
              <w:jc w:val="both"/>
              <w:rPr>
                <w:rFonts w:ascii="Calibri" w:hAnsi="Calibri" w:cs="Calibri"/>
                <w:b/>
                <w:sz w:val="24"/>
              </w:rPr>
            </w:pPr>
            <w:r w:rsidRPr="00281A31">
              <w:rPr>
                <w:rFonts w:ascii="Calibri" w:hAnsi="Calibri" w:cs="Calibri"/>
                <w:b/>
                <w:sz w:val="24"/>
              </w:rPr>
              <w:t>médium</w:t>
            </w:r>
          </w:p>
        </w:tc>
        <w:tc>
          <w:tcPr>
            <w:tcW w:w="2018" w:type="dxa"/>
            <w:shd w:val="clear" w:color="auto" w:fill="auto"/>
          </w:tcPr>
          <w:p w14:paraId="7A3C4100" w14:textId="77777777" w:rsidR="00E958A0" w:rsidRPr="00281A31" w:rsidRDefault="00E958A0" w:rsidP="00E958A0">
            <w:pPr>
              <w:jc w:val="both"/>
              <w:rPr>
                <w:rFonts w:ascii="Calibri" w:hAnsi="Calibri" w:cs="Calibri"/>
                <w:b/>
                <w:sz w:val="24"/>
              </w:rPr>
            </w:pPr>
            <w:r w:rsidRPr="00281A31">
              <w:rPr>
                <w:rFonts w:ascii="Calibri" w:hAnsi="Calibri" w:cs="Calibri"/>
                <w:b/>
                <w:sz w:val="24"/>
              </w:rPr>
              <w:t>složení</w:t>
            </w:r>
          </w:p>
        </w:tc>
        <w:tc>
          <w:tcPr>
            <w:tcW w:w="2835" w:type="dxa"/>
            <w:shd w:val="clear" w:color="auto" w:fill="auto"/>
          </w:tcPr>
          <w:p w14:paraId="749699D4" w14:textId="77777777" w:rsidR="00E958A0" w:rsidRPr="00281A31" w:rsidRDefault="00E958A0" w:rsidP="00E958A0">
            <w:pPr>
              <w:jc w:val="both"/>
              <w:rPr>
                <w:rFonts w:ascii="Calibri" w:hAnsi="Calibri" w:cs="Calibri"/>
                <w:b/>
                <w:sz w:val="24"/>
              </w:rPr>
            </w:pPr>
            <w:r w:rsidRPr="00281A31">
              <w:rPr>
                <w:rFonts w:ascii="Calibri" w:hAnsi="Calibri" w:cs="Calibri"/>
                <w:b/>
                <w:sz w:val="24"/>
              </w:rPr>
              <w:t>Očkovací poměr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0984B88" w14:textId="77777777" w:rsidR="00E958A0" w:rsidRPr="00281A31" w:rsidRDefault="00E958A0" w:rsidP="00E958A0">
            <w:pPr>
              <w:jc w:val="both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1A31">
              <w:rPr>
                <w:rFonts w:ascii="Calibri" w:hAnsi="Calibri" w:cs="Calibri"/>
                <w:b/>
                <w:color w:val="000000"/>
                <w:sz w:val="24"/>
              </w:rPr>
              <w:t>Produkce biomasy g/l</w:t>
            </w:r>
          </w:p>
        </w:tc>
      </w:tr>
      <w:tr w:rsidR="00E958A0" w:rsidRPr="00613768" w14:paraId="042F0402" w14:textId="77777777" w:rsidTr="0089083F">
        <w:tc>
          <w:tcPr>
            <w:tcW w:w="562" w:type="dxa"/>
            <w:shd w:val="clear" w:color="auto" w:fill="auto"/>
          </w:tcPr>
          <w:p w14:paraId="11F0882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1.</w:t>
            </w:r>
          </w:p>
        </w:tc>
        <w:tc>
          <w:tcPr>
            <w:tcW w:w="1923" w:type="dxa"/>
            <w:shd w:val="clear" w:color="auto" w:fill="auto"/>
          </w:tcPr>
          <w:p w14:paraId="53A3C0F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2018" w:type="dxa"/>
            <w:shd w:val="clear" w:color="auto" w:fill="auto"/>
          </w:tcPr>
          <w:p w14:paraId="4C2FAA0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Standardní složení </w:t>
            </w:r>
          </w:p>
        </w:tc>
        <w:tc>
          <w:tcPr>
            <w:tcW w:w="2835" w:type="dxa"/>
            <w:shd w:val="clear" w:color="auto" w:fill="auto"/>
          </w:tcPr>
          <w:p w14:paraId="5B9B0C56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</w:t>
            </w:r>
          </w:p>
          <w:p w14:paraId="66351CC0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1E9CE5F7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19,22±2,38</w:t>
            </w:r>
          </w:p>
        </w:tc>
      </w:tr>
      <w:tr w:rsidR="00E958A0" w:rsidRPr="00613768" w14:paraId="0AA92F3A" w14:textId="77777777" w:rsidTr="0089083F">
        <w:tc>
          <w:tcPr>
            <w:tcW w:w="562" w:type="dxa"/>
            <w:shd w:val="clear" w:color="auto" w:fill="auto"/>
          </w:tcPr>
          <w:p w14:paraId="1AB97AF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2.</w:t>
            </w:r>
          </w:p>
        </w:tc>
        <w:tc>
          <w:tcPr>
            <w:tcW w:w="1923" w:type="dxa"/>
            <w:shd w:val="clear" w:color="auto" w:fill="auto"/>
          </w:tcPr>
          <w:p w14:paraId="58AE74E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2018" w:type="dxa"/>
            <w:shd w:val="clear" w:color="auto" w:fill="auto"/>
          </w:tcPr>
          <w:p w14:paraId="37C867D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Standardní složení</w:t>
            </w:r>
          </w:p>
        </w:tc>
        <w:tc>
          <w:tcPr>
            <w:tcW w:w="2835" w:type="dxa"/>
            <w:shd w:val="clear" w:color="auto" w:fill="auto"/>
          </w:tcPr>
          <w:p w14:paraId="1E4552D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6488D05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6FAE3EB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19,18±1,78</w:t>
            </w:r>
          </w:p>
        </w:tc>
      </w:tr>
      <w:tr w:rsidR="00E958A0" w:rsidRPr="00613768" w14:paraId="230AF0FD" w14:textId="77777777" w:rsidTr="0089083F">
        <w:tc>
          <w:tcPr>
            <w:tcW w:w="562" w:type="dxa"/>
            <w:shd w:val="clear" w:color="auto" w:fill="auto"/>
          </w:tcPr>
          <w:p w14:paraId="17858CD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3.</w:t>
            </w:r>
          </w:p>
        </w:tc>
        <w:tc>
          <w:tcPr>
            <w:tcW w:w="1923" w:type="dxa"/>
            <w:shd w:val="clear" w:color="auto" w:fill="auto"/>
          </w:tcPr>
          <w:p w14:paraId="797862C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2018" w:type="dxa"/>
            <w:shd w:val="clear" w:color="auto" w:fill="auto"/>
          </w:tcPr>
          <w:p w14:paraId="1A733EB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2xGlyc + močovina</w:t>
            </w:r>
          </w:p>
        </w:tc>
        <w:tc>
          <w:tcPr>
            <w:tcW w:w="2835" w:type="dxa"/>
            <w:shd w:val="clear" w:color="auto" w:fill="auto"/>
          </w:tcPr>
          <w:p w14:paraId="523AEAF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</w:t>
            </w:r>
          </w:p>
          <w:p w14:paraId="395608A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349714E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17,06±2,64</w:t>
            </w:r>
          </w:p>
        </w:tc>
      </w:tr>
      <w:tr w:rsidR="00E958A0" w:rsidRPr="00613768" w14:paraId="3F6227F8" w14:textId="77777777" w:rsidTr="0089083F">
        <w:tc>
          <w:tcPr>
            <w:tcW w:w="562" w:type="dxa"/>
            <w:shd w:val="clear" w:color="auto" w:fill="auto"/>
          </w:tcPr>
          <w:p w14:paraId="75CBDD6B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4.</w:t>
            </w:r>
          </w:p>
        </w:tc>
        <w:tc>
          <w:tcPr>
            <w:tcW w:w="1923" w:type="dxa"/>
            <w:shd w:val="clear" w:color="auto" w:fill="auto"/>
          </w:tcPr>
          <w:p w14:paraId="28FA44F6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2018" w:type="dxa"/>
            <w:shd w:val="clear" w:color="auto" w:fill="auto"/>
          </w:tcPr>
          <w:p w14:paraId="24346B3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2x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močovina</w:t>
            </w:r>
          </w:p>
        </w:tc>
        <w:tc>
          <w:tcPr>
            <w:tcW w:w="2835" w:type="dxa"/>
            <w:shd w:val="clear" w:color="auto" w:fill="auto"/>
          </w:tcPr>
          <w:p w14:paraId="0A01A1E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7BADDA7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57A3BBA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16,15±1,78</w:t>
            </w:r>
          </w:p>
        </w:tc>
      </w:tr>
      <w:tr w:rsidR="00E958A0" w:rsidRPr="00613768" w14:paraId="0129F104" w14:textId="77777777" w:rsidTr="0089083F">
        <w:tc>
          <w:tcPr>
            <w:tcW w:w="562" w:type="dxa"/>
            <w:shd w:val="clear" w:color="auto" w:fill="auto"/>
          </w:tcPr>
          <w:p w14:paraId="33A4211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5.</w:t>
            </w:r>
          </w:p>
        </w:tc>
        <w:tc>
          <w:tcPr>
            <w:tcW w:w="1923" w:type="dxa"/>
            <w:shd w:val="clear" w:color="auto" w:fill="auto"/>
          </w:tcPr>
          <w:p w14:paraId="3A95906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2018" w:type="dxa"/>
            <w:shd w:val="clear" w:color="auto" w:fill="auto"/>
          </w:tcPr>
          <w:p w14:paraId="16D253C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Standardní složení </w:t>
            </w:r>
          </w:p>
        </w:tc>
        <w:tc>
          <w:tcPr>
            <w:tcW w:w="2835" w:type="dxa"/>
            <w:shd w:val="clear" w:color="auto" w:fill="auto"/>
          </w:tcPr>
          <w:p w14:paraId="1DE3E8C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1:20</w:t>
            </w:r>
          </w:p>
          <w:p w14:paraId="4B65258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025E929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19,24±1,53</w:t>
            </w:r>
          </w:p>
        </w:tc>
      </w:tr>
      <w:tr w:rsidR="00E958A0" w:rsidRPr="00613768" w14:paraId="6947A240" w14:textId="77777777" w:rsidTr="0089083F">
        <w:tc>
          <w:tcPr>
            <w:tcW w:w="7338" w:type="dxa"/>
            <w:gridSpan w:val="4"/>
            <w:shd w:val="clear" w:color="auto" w:fill="auto"/>
          </w:tcPr>
          <w:p w14:paraId="410FD13D" w14:textId="77777777" w:rsidR="00E958A0" w:rsidRPr="00281A31" w:rsidRDefault="00E958A0" w:rsidP="00E958A0">
            <w:pPr>
              <w:jc w:val="both"/>
              <w:rPr>
                <w:rFonts w:ascii="Calibri" w:hAnsi="Calibri" w:cs="Calibri"/>
                <w:b/>
                <w:sz w:val="24"/>
              </w:rPr>
            </w:pPr>
            <w:r w:rsidRPr="00281A31">
              <w:rPr>
                <w:rFonts w:ascii="Calibri" w:hAnsi="Calibri" w:cs="Calibri"/>
                <w:b/>
                <w:sz w:val="24"/>
              </w:rPr>
              <w:t xml:space="preserve">Média s jiným zdrojem </w:t>
            </w:r>
            <w:proofErr w:type="gramStart"/>
            <w:r w:rsidRPr="00281A31">
              <w:rPr>
                <w:rFonts w:ascii="Calibri" w:hAnsi="Calibri" w:cs="Calibri"/>
                <w:b/>
                <w:sz w:val="24"/>
              </w:rPr>
              <w:t>dusíku - dusičnan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16DAF72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447699E4" w14:textId="77777777" w:rsidTr="0089083F">
        <w:tc>
          <w:tcPr>
            <w:tcW w:w="562" w:type="dxa"/>
            <w:shd w:val="clear" w:color="auto" w:fill="auto"/>
          </w:tcPr>
          <w:p w14:paraId="7C28555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6.</w:t>
            </w:r>
          </w:p>
        </w:tc>
        <w:tc>
          <w:tcPr>
            <w:tcW w:w="1923" w:type="dxa"/>
            <w:shd w:val="clear" w:color="auto" w:fill="auto"/>
          </w:tcPr>
          <w:p w14:paraId="325F5150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</w:t>
            </w:r>
          </w:p>
        </w:tc>
        <w:tc>
          <w:tcPr>
            <w:tcW w:w="2018" w:type="dxa"/>
            <w:shd w:val="clear" w:color="auto" w:fill="auto"/>
          </w:tcPr>
          <w:p w14:paraId="0DBF280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KNO3</w:t>
            </w:r>
          </w:p>
        </w:tc>
        <w:tc>
          <w:tcPr>
            <w:tcW w:w="2835" w:type="dxa"/>
            <w:shd w:val="clear" w:color="auto" w:fill="auto"/>
          </w:tcPr>
          <w:p w14:paraId="796F76B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</w:t>
            </w:r>
          </w:p>
          <w:p w14:paraId="442988EB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08767BC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17,06±2,03</w:t>
            </w:r>
          </w:p>
        </w:tc>
      </w:tr>
      <w:tr w:rsidR="00E958A0" w:rsidRPr="00613768" w14:paraId="243B64B7" w14:textId="77777777" w:rsidTr="0089083F">
        <w:tc>
          <w:tcPr>
            <w:tcW w:w="562" w:type="dxa"/>
            <w:shd w:val="clear" w:color="auto" w:fill="auto"/>
          </w:tcPr>
          <w:p w14:paraId="14FAA68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7.</w:t>
            </w:r>
          </w:p>
        </w:tc>
        <w:tc>
          <w:tcPr>
            <w:tcW w:w="1923" w:type="dxa"/>
            <w:shd w:val="clear" w:color="auto" w:fill="auto"/>
          </w:tcPr>
          <w:p w14:paraId="6ED4708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</w:t>
            </w:r>
          </w:p>
        </w:tc>
        <w:tc>
          <w:tcPr>
            <w:tcW w:w="2018" w:type="dxa"/>
            <w:shd w:val="clear" w:color="auto" w:fill="auto"/>
          </w:tcPr>
          <w:p w14:paraId="66EE985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KNO3</w:t>
            </w:r>
          </w:p>
        </w:tc>
        <w:tc>
          <w:tcPr>
            <w:tcW w:w="2835" w:type="dxa"/>
            <w:shd w:val="clear" w:color="auto" w:fill="auto"/>
          </w:tcPr>
          <w:p w14:paraId="6A56B6E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1BB323A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26B2A1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17,14±1,75</w:t>
            </w:r>
          </w:p>
        </w:tc>
      </w:tr>
      <w:tr w:rsidR="00E958A0" w:rsidRPr="00613768" w14:paraId="73F10C4C" w14:textId="77777777" w:rsidTr="0089083F">
        <w:tc>
          <w:tcPr>
            <w:tcW w:w="562" w:type="dxa"/>
            <w:shd w:val="clear" w:color="auto" w:fill="auto"/>
          </w:tcPr>
          <w:p w14:paraId="1593939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8.</w:t>
            </w:r>
          </w:p>
        </w:tc>
        <w:tc>
          <w:tcPr>
            <w:tcW w:w="1923" w:type="dxa"/>
            <w:shd w:val="clear" w:color="auto" w:fill="auto"/>
          </w:tcPr>
          <w:p w14:paraId="5991591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</w:t>
            </w:r>
          </w:p>
        </w:tc>
        <w:tc>
          <w:tcPr>
            <w:tcW w:w="2018" w:type="dxa"/>
            <w:shd w:val="clear" w:color="auto" w:fill="auto"/>
          </w:tcPr>
          <w:p w14:paraId="3814071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2xGlyc + KNO3</w:t>
            </w:r>
          </w:p>
        </w:tc>
        <w:tc>
          <w:tcPr>
            <w:tcW w:w="2835" w:type="dxa"/>
            <w:shd w:val="clear" w:color="auto" w:fill="auto"/>
          </w:tcPr>
          <w:p w14:paraId="73611CF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</w:t>
            </w:r>
          </w:p>
          <w:p w14:paraId="6FA0926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7E1E856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16,78±1,09</w:t>
            </w:r>
          </w:p>
        </w:tc>
      </w:tr>
      <w:tr w:rsidR="00E958A0" w:rsidRPr="00613768" w14:paraId="51DC8A25" w14:textId="77777777" w:rsidTr="0089083F">
        <w:tc>
          <w:tcPr>
            <w:tcW w:w="562" w:type="dxa"/>
            <w:shd w:val="clear" w:color="auto" w:fill="auto"/>
          </w:tcPr>
          <w:p w14:paraId="0171A2E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9.</w:t>
            </w:r>
          </w:p>
        </w:tc>
        <w:tc>
          <w:tcPr>
            <w:tcW w:w="1923" w:type="dxa"/>
            <w:shd w:val="clear" w:color="auto" w:fill="auto"/>
          </w:tcPr>
          <w:p w14:paraId="7F82D23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</w:t>
            </w:r>
          </w:p>
        </w:tc>
        <w:tc>
          <w:tcPr>
            <w:tcW w:w="2018" w:type="dxa"/>
            <w:shd w:val="clear" w:color="auto" w:fill="auto"/>
          </w:tcPr>
          <w:p w14:paraId="58C7ED4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2x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KNO3</w:t>
            </w:r>
          </w:p>
        </w:tc>
        <w:tc>
          <w:tcPr>
            <w:tcW w:w="2835" w:type="dxa"/>
            <w:shd w:val="clear" w:color="auto" w:fill="auto"/>
          </w:tcPr>
          <w:p w14:paraId="08E601D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7AE0D75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1EB2F137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20,63±1,45</w:t>
            </w:r>
          </w:p>
        </w:tc>
      </w:tr>
      <w:tr w:rsidR="00E958A0" w:rsidRPr="00613768" w14:paraId="3F6071E6" w14:textId="77777777" w:rsidTr="0089083F">
        <w:tc>
          <w:tcPr>
            <w:tcW w:w="562" w:type="dxa"/>
            <w:shd w:val="clear" w:color="auto" w:fill="auto"/>
          </w:tcPr>
          <w:p w14:paraId="14AC8C01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10. </w:t>
            </w:r>
          </w:p>
        </w:tc>
        <w:tc>
          <w:tcPr>
            <w:tcW w:w="1923" w:type="dxa"/>
            <w:shd w:val="clear" w:color="auto" w:fill="auto"/>
          </w:tcPr>
          <w:p w14:paraId="3A83BEA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</w:t>
            </w:r>
          </w:p>
        </w:tc>
        <w:tc>
          <w:tcPr>
            <w:tcW w:w="2018" w:type="dxa"/>
            <w:shd w:val="clear" w:color="auto" w:fill="auto"/>
          </w:tcPr>
          <w:p w14:paraId="6B36FB8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KNO3</w:t>
            </w:r>
          </w:p>
        </w:tc>
        <w:tc>
          <w:tcPr>
            <w:tcW w:w="2835" w:type="dxa"/>
            <w:shd w:val="clear" w:color="auto" w:fill="auto"/>
          </w:tcPr>
          <w:p w14:paraId="375BDCC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1:20</w:t>
            </w:r>
          </w:p>
          <w:p w14:paraId="5A31B8C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08B69A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17,81±1,38</w:t>
            </w:r>
          </w:p>
        </w:tc>
      </w:tr>
      <w:tr w:rsidR="00E958A0" w:rsidRPr="00613768" w14:paraId="074AA6C9" w14:textId="77777777" w:rsidTr="0089083F">
        <w:tc>
          <w:tcPr>
            <w:tcW w:w="7338" w:type="dxa"/>
            <w:gridSpan w:val="4"/>
            <w:shd w:val="clear" w:color="auto" w:fill="auto"/>
          </w:tcPr>
          <w:p w14:paraId="71FE5CAB" w14:textId="77777777" w:rsidR="00E958A0" w:rsidRPr="00281A31" w:rsidRDefault="00E958A0" w:rsidP="00E958A0">
            <w:pPr>
              <w:jc w:val="both"/>
              <w:rPr>
                <w:rFonts w:ascii="Calibri" w:hAnsi="Calibri" w:cs="Calibri"/>
                <w:b/>
                <w:sz w:val="24"/>
              </w:rPr>
            </w:pPr>
            <w:r w:rsidRPr="00281A31">
              <w:rPr>
                <w:rFonts w:ascii="Calibri" w:hAnsi="Calibri" w:cs="Calibri"/>
                <w:b/>
                <w:sz w:val="24"/>
              </w:rPr>
              <w:t>Média s jiným zdrojem dusíku</w:t>
            </w:r>
            <w:r>
              <w:rPr>
                <w:rFonts w:ascii="Calibri" w:hAnsi="Calibri" w:cs="Calibri"/>
                <w:b/>
                <w:sz w:val="24"/>
              </w:rPr>
              <w:t>: d</w:t>
            </w:r>
            <w:r w:rsidRPr="00281A31">
              <w:rPr>
                <w:rFonts w:ascii="Calibri" w:hAnsi="Calibri" w:cs="Calibri"/>
                <w:b/>
                <w:sz w:val="24"/>
              </w:rPr>
              <w:t>usičnan+ Síran amonný 50:50</w:t>
            </w:r>
          </w:p>
        </w:tc>
        <w:tc>
          <w:tcPr>
            <w:tcW w:w="1842" w:type="dxa"/>
            <w:shd w:val="clear" w:color="auto" w:fill="auto"/>
          </w:tcPr>
          <w:p w14:paraId="4635FD56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044B7C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10012E3F" w14:textId="77777777" w:rsidTr="0089083F">
        <w:tc>
          <w:tcPr>
            <w:tcW w:w="562" w:type="dxa"/>
            <w:shd w:val="clear" w:color="auto" w:fill="auto"/>
          </w:tcPr>
          <w:p w14:paraId="55ED128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11.</w:t>
            </w:r>
          </w:p>
        </w:tc>
        <w:tc>
          <w:tcPr>
            <w:tcW w:w="1923" w:type="dxa"/>
            <w:shd w:val="clear" w:color="auto" w:fill="auto"/>
          </w:tcPr>
          <w:p w14:paraId="02EDD1D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 a síranem</w:t>
            </w:r>
          </w:p>
        </w:tc>
        <w:tc>
          <w:tcPr>
            <w:tcW w:w="2018" w:type="dxa"/>
            <w:shd w:val="clear" w:color="auto" w:fill="auto"/>
          </w:tcPr>
          <w:p w14:paraId="7898E3E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KNO3 + síran amonný </w:t>
            </w:r>
          </w:p>
        </w:tc>
        <w:tc>
          <w:tcPr>
            <w:tcW w:w="2835" w:type="dxa"/>
            <w:shd w:val="clear" w:color="auto" w:fill="auto"/>
          </w:tcPr>
          <w:p w14:paraId="1C6CD05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</w:t>
            </w:r>
          </w:p>
          <w:p w14:paraId="15828BD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C3B0A26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15,31±1,87</w:t>
            </w:r>
          </w:p>
        </w:tc>
      </w:tr>
      <w:tr w:rsidR="00E958A0" w:rsidRPr="00613768" w14:paraId="1F1C3E54" w14:textId="77777777" w:rsidTr="0089083F">
        <w:tc>
          <w:tcPr>
            <w:tcW w:w="562" w:type="dxa"/>
            <w:shd w:val="clear" w:color="auto" w:fill="auto"/>
          </w:tcPr>
          <w:p w14:paraId="1857E39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lastRenderedPageBreak/>
              <w:t>12.</w:t>
            </w:r>
          </w:p>
        </w:tc>
        <w:tc>
          <w:tcPr>
            <w:tcW w:w="1923" w:type="dxa"/>
            <w:shd w:val="clear" w:color="auto" w:fill="auto"/>
          </w:tcPr>
          <w:p w14:paraId="7EC2838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 a síranem</w:t>
            </w:r>
          </w:p>
        </w:tc>
        <w:tc>
          <w:tcPr>
            <w:tcW w:w="2018" w:type="dxa"/>
            <w:shd w:val="clear" w:color="auto" w:fill="auto"/>
          </w:tcPr>
          <w:p w14:paraId="073D897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KNO3 + síran amonný</w:t>
            </w:r>
          </w:p>
        </w:tc>
        <w:tc>
          <w:tcPr>
            <w:tcW w:w="2835" w:type="dxa"/>
            <w:shd w:val="clear" w:color="auto" w:fill="auto"/>
          </w:tcPr>
          <w:p w14:paraId="5ECEB05B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3A507A0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3C658E9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13,06±1,64</w:t>
            </w:r>
          </w:p>
        </w:tc>
      </w:tr>
      <w:tr w:rsidR="00E958A0" w:rsidRPr="00613768" w14:paraId="7BAED82D" w14:textId="77777777" w:rsidTr="0089083F">
        <w:tc>
          <w:tcPr>
            <w:tcW w:w="562" w:type="dxa"/>
            <w:shd w:val="clear" w:color="auto" w:fill="auto"/>
          </w:tcPr>
          <w:p w14:paraId="198FDF9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13.</w:t>
            </w:r>
          </w:p>
        </w:tc>
        <w:tc>
          <w:tcPr>
            <w:tcW w:w="1923" w:type="dxa"/>
            <w:shd w:val="clear" w:color="auto" w:fill="auto"/>
          </w:tcPr>
          <w:p w14:paraId="3F80FA0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 a síranem</w:t>
            </w:r>
          </w:p>
        </w:tc>
        <w:tc>
          <w:tcPr>
            <w:tcW w:w="2018" w:type="dxa"/>
            <w:shd w:val="clear" w:color="auto" w:fill="auto"/>
          </w:tcPr>
          <w:p w14:paraId="52056A90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2x (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KNO3 + síran amonný)</w:t>
            </w:r>
          </w:p>
        </w:tc>
        <w:tc>
          <w:tcPr>
            <w:tcW w:w="2835" w:type="dxa"/>
            <w:shd w:val="clear" w:color="auto" w:fill="auto"/>
          </w:tcPr>
          <w:p w14:paraId="34D5E5B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</w:t>
            </w:r>
          </w:p>
          <w:p w14:paraId="0CDB4BD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53F867B1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15,19±2,01</w:t>
            </w:r>
          </w:p>
        </w:tc>
      </w:tr>
      <w:tr w:rsidR="00E958A0" w:rsidRPr="00613768" w14:paraId="513F5359" w14:textId="77777777" w:rsidTr="0089083F">
        <w:tc>
          <w:tcPr>
            <w:tcW w:w="562" w:type="dxa"/>
            <w:shd w:val="clear" w:color="auto" w:fill="auto"/>
          </w:tcPr>
          <w:p w14:paraId="7DA81F3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14.</w:t>
            </w:r>
          </w:p>
        </w:tc>
        <w:tc>
          <w:tcPr>
            <w:tcW w:w="1923" w:type="dxa"/>
            <w:shd w:val="clear" w:color="auto" w:fill="auto"/>
          </w:tcPr>
          <w:p w14:paraId="35C3991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 a síranem</w:t>
            </w:r>
          </w:p>
        </w:tc>
        <w:tc>
          <w:tcPr>
            <w:tcW w:w="2018" w:type="dxa"/>
            <w:shd w:val="clear" w:color="auto" w:fill="auto"/>
          </w:tcPr>
          <w:p w14:paraId="2BD5D6A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2x (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KNO3 + síran amonný)</w:t>
            </w:r>
          </w:p>
        </w:tc>
        <w:tc>
          <w:tcPr>
            <w:tcW w:w="2835" w:type="dxa"/>
            <w:shd w:val="clear" w:color="auto" w:fill="auto"/>
          </w:tcPr>
          <w:p w14:paraId="4598E52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</w:t>
            </w:r>
          </w:p>
          <w:p w14:paraId="159C58F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2A0D09D7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13,38±1,78</w:t>
            </w:r>
          </w:p>
        </w:tc>
      </w:tr>
      <w:tr w:rsidR="00E958A0" w:rsidRPr="00613768" w14:paraId="380690F3" w14:textId="77777777" w:rsidTr="0089083F">
        <w:tc>
          <w:tcPr>
            <w:tcW w:w="562" w:type="dxa"/>
            <w:shd w:val="clear" w:color="auto" w:fill="auto"/>
          </w:tcPr>
          <w:p w14:paraId="056D59C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15.</w:t>
            </w:r>
          </w:p>
        </w:tc>
        <w:tc>
          <w:tcPr>
            <w:tcW w:w="1923" w:type="dxa"/>
            <w:shd w:val="clear" w:color="auto" w:fill="auto"/>
          </w:tcPr>
          <w:p w14:paraId="4F1AA021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dusičnanem a síranem</w:t>
            </w:r>
          </w:p>
        </w:tc>
        <w:tc>
          <w:tcPr>
            <w:tcW w:w="2018" w:type="dxa"/>
            <w:shd w:val="clear" w:color="auto" w:fill="auto"/>
          </w:tcPr>
          <w:p w14:paraId="4B7DF49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613768">
              <w:rPr>
                <w:rFonts w:ascii="Calibri" w:hAnsi="Calibri" w:cs="Calibri"/>
                <w:sz w:val="24"/>
              </w:rPr>
              <w:t>Glyc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+ KNO3 + síran amonný</w:t>
            </w:r>
          </w:p>
        </w:tc>
        <w:tc>
          <w:tcPr>
            <w:tcW w:w="2835" w:type="dxa"/>
            <w:shd w:val="clear" w:color="auto" w:fill="auto"/>
          </w:tcPr>
          <w:p w14:paraId="3A1D468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1:20</w:t>
            </w:r>
          </w:p>
          <w:p w14:paraId="10289F8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017D1E7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11,67±1,46</w:t>
            </w:r>
          </w:p>
        </w:tc>
      </w:tr>
      <w:tr w:rsidR="00E958A0" w:rsidRPr="00613768" w14:paraId="10DBA32B" w14:textId="77777777" w:rsidTr="0089083F">
        <w:tc>
          <w:tcPr>
            <w:tcW w:w="562" w:type="dxa"/>
            <w:shd w:val="clear" w:color="auto" w:fill="auto"/>
          </w:tcPr>
          <w:p w14:paraId="6EF38C5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16. </w:t>
            </w:r>
          </w:p>
        </w:tc>
        <w:tc>
          <w:tcPr>
            <w:tcW w:w="1923" w:type="dxa"/>
            <w:shd w:val="clear" w:color="auto" w:fill="auto"/>
          </w:tcPr>
          <w:p w14:paraId="105B2D7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Kontrolní médium</w:t>
            </w:r>
          </w:p>
        </w:tc>
        <w:tc>
          <w:tcPr>
            <w:tcW w:w="2018" w:type="dxa"/>
            <w:shd w:val="clear" w:color="auto" w:fill="auto"/>
          </w:tcPr>
          <w:p w14:paraId="14ECC617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Standardní složení </w:t>
            </w:r>
          </w:p>
        </w:tc>
        <w:tc>
          <w:tcPr>
            <w:tcW w:w="2835" w:type="dxa"/>
            <w:shd w:val="clear" w:color="auto" w:fill="auto"/>
          </w:tcPr>
          <w:p w14:paraId="5A78243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</w:t>
            </w:r>
          </w:p>
          <w:p w14:paraId="4E1327B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FE7F62B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color w:val="000000"/>
                <w:sz w:val="24"/>
              </w:rPr>
              <w:t>17,94±2,03</w:t>
            </w:r>
          </w:p>
        </w:tc>
      </w:tr>
    </w:tbl>
    <w:p w14:paraId="550F7067" w14:textId="77777777" w:rsidR="00E958A0" w:rsidRPr="00613768" w:rsidRDefault="00E958A0" w:rsidP="00E958A0">
      <w:pPr>
        <w:jc w:val="both"/>
        <w:rPr>
          <w:rFonts w:ascii="Calibri" w:hAnsi="Calibri" w:cs="Calibri"/>
          <w:sz w:val="24"/>
        </w:rPr>
      </w:pPr>
    </w:p>
    <w:p w14:paraId="661369DF" w14:textId="77777777" w:rsidR="00E958A0" w:rsidRDefault="00E958A0" w:rsidP="00E958A0">
      <w:pPr>
        <w:jc w:val="both"/>
        <w:rPr>
          <w:rFonts w:ascii="Calibri" w:hAnsi="Calibri" w:cs="Calibri"/>
          <w:sz w:val="24"/>
        </w:rPr>
      </w:pPr>
      <w:r w:rsidRPr="00613768">
        <w:rPr>
          <w:rFonts w:ascii="Calibri" w:hAnsi="Calibri" w:cs="Calibri"/>
          <w:sz w:val="24"/>
        </w:rPr>
        <w:t xml:space="preserve">Ve třetím experimentu bylo navázáno na předchozí výsledky a opět byla </w:t>
      </w:r>
      <w:r w:rsidRPr="00613768">
        <w:rPr>
          <w:rFonts w:ascii="Calibri" w:hAnsi="Calibri" w:cs="Calibri"/>
          <w:b/>
          <w:sz w:val="24"/>
        </w:rPr>
        <w:t xml:space="preserve">navýšena koncentrace </w:t>
      </w:r>
      <w:proofErr w:type="spellStart"/>
      <w:r w:rsidRPr="00613768">
        <w:rPr>
          <w:rFonts w:ascii="Calibri" w:hAnsi="Calibri" w:cs="Calibri"/>
          <w:b/>
          <w:sz w:val="24"/>
        </w:rPr>
        <w:t>mikroelementového</w:t>
      </w:r>
      <w:proofErr w:type="spellEnd"/>
      <w:r w:rsidRPr="00613768">
        <w:rPr>
          <w:rFonts w:ascii="Calibri" w:hAnsi="Calibri" w:cs="Calibri"/>
          <w:b/>
          <w:sz w:val="24"/>
        </w:rPr>
        <w:t xml:space="preserve"> roztoku</w:t>
      </w:r>
      <w:r w:rsidRPr="00613768">
        <w:rPr>
          <w:rFonts w:ascii="Calibri" w:hAnsi="Calibri" w:cs="Calibri"/>
          <w:sz w:val="24"/>
        </w:rPr>
        <w:t>. Zároveň zde byly otestovány i různé kombinace zdrojů dusíku. Tento požadavek dále vzešel z výsledků druhé kultivace, kde po sterilaci docházelo k vysrážení části solí v médiu a mohlo tak dojít k omezení přístupu živin. Obecné složení média a jednotlivé variace baněk jsou zobrazeny v tabulkách níže:</w:t>
      </w:r>
    </w:p>
    <w:p w14:paraId="7A7567CB" w14:textId="0FDC7147" w:rsidR="00E958A0" w:rsidRPr="00E958A0" w:rsidRDefault="00E958A0" w:rsidP="00E958A0">
      <w:pPr>
        <w:pStyle w:val="Tabulka"/>
        <w:numPr>
          <w:ilvl w:val="0"/>
          <w:numId w:val="0"/>
        </w:numPr>
        <w:spacing w:after="0"/>
        <w:rPr>
          <w:rFonts w:ascii="Calibri" w:hAnsi="Calibri" w:cs="Calibri"/>
          <w:i/>
          <w:sz w:val="24"/>
        </w:rPr>
      </w:pPr>
      <w:r w:rsidRPr="00E958A0">
        <w:rPr>
          <w:rFonts w:ascii="Calibri" w:hAnsi="Calibri" w:cs="Calibri"/>
          <w:i/>
          <w:sz w:val="24"/>
        </w:rPr>
        <w:t>Tabulka 19: Složení média pro další fázi optimalizace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</w:tblGrid>
      <w:tr w:rsidR="00E958A0" w:rsidRPr="00613768" w14:paraId="38710B5C" w14:textId="77777777" w:rsidTr="0089083F">
        <w:tc>
          <w:tcPr>
            <w:tcW w:w="2547" w:type="dxa"/>
            <w:shd w:val="clear" w:color="auto" w:fill="auto"/>
          </w:tcPr>
          <w:p w14:paraId="051BC08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b/>
                <w:bCs/>
                <w:sz w:val="24"/>
              </w:rPr>
              <w:t>Složka</w:t>
            </w:r>
          </w:p>
        </w:tc>
        <w:tc>
          <w:tcPr>
            <w:tcW w:w="1276" w:type="dxa"/>
            <w:shd w:val="clear" w:color="auto" w:fill="auto"/>
          </w:tcPr>
          <w:p w14:paraId="14B6809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b/>
                <w:bCs/>
                <w:sz w:val="24"/>
              </w:rPr>
              <w:t xml:space="preserve">Množství </w:t>
            </w:r>
          </w:p>
        </w:tc>
      </w:tr>
      <w:tr w:rsidR="00E958A0" w:rsidRPr="00613768" w14:paraId="46B642F2" w14:textId="77777777" w:rsidTr="0089083F">
        <w:tc>
          <w:tcPr>
            <w:tcW w:w="2547" w:type="dxa"/>
            <w:shd w:val="clear" w:color="auto" w:fill="auto"/>
          </w:tcPr>
          <w:p w14:paraId="63CD99B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Voda</w:t>
            </w:r>
          </w:p>
        </w:tc>
        <w:tc>
          <w:tcPr>
            <w:tcW w:w="1276" w:type="dxa"/>
            <w:shd w:val="clear" w:color="auto" w:fill="auto"/>
          </w:tcPr>
          <w:p w14:paraId="618F04C1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1000 ml</w:t>
            </w:r>
          </w:p>
        </w:tc>
      </w:tr>
      <w:tr w:rsidR="00E958A0" w:rsidRPr="00613768" w14:paraId="54E495B2" w14:textId="77777777" w:rsidTr="0089083F">
        <w:tc>
          <w:tcPr>
            <w:tcW w:w="2547" w:type="dxa"/>
            <w:shd w:val="clear" w:color="auto" w:fill="auto"/>
          </w:tcPr>
          <w:p w14:paraId="593307CB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Glycerol</w:t>
            </w:r>
          </w:p>
        </w:tc>
        <w:tc>
          <w:tcPr>
            <w:tcW w:w="1276" w:type="dxa"/>
            <w:shd w:val="clear" w:color="auto" w:fill="auto"/>
          </w:tcPr>
          <w:p w14:paraId="15BED456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92,50 g</w:t>
            </w:r>
          </w:p>
        </w:tc>
      </w:tr>
      <w:tr w:rsidR="00E958A0" w:rsidRPr="00613768" w14:paraId="6033039B" w14:textId="77777777" w:rsidTr="0089083F">
        <w:tc>
          <w:tcPr>
            <w:tcW w:w="2547" w:type="dxa"/>
            <w:shd w:val="clear" w:color="auto" w:fill="auto"/>
          </w:tcPr>
          <w:p w14:paraId="604FBF2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KH2PO4</w:t>
            </w:r>
          </w:p>
        </w:tc>
        <w:tc>
          <w:tcPr>
            <w:tcW w:w="1276" w:type="dxa"/>
            <w:shd w:val="clear" w:color="auto" w:fill="auto"/>
          </w:tcPr>
          <w:p w14:paraId="6E6628A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8 g</w:t>
            </w:r>
          </w:p>
        </w:tc>
      </w:tr>
      <w:tr w:rsidR="00E958A0" w:rsidRPr="00613768" w14:paraId="6D4BC3C1" w14:textId="77777777" w:rsidTr="0089083F">
        <w:tc>
          <w:tcPr>
            <w:tcW w:w="2547" w:type="dxa"/>
            <w:shd w:val="clear" w:color="auto" w:fill="auto"/>
          </w:tcPr>
          <w:p w14:paraId="201E494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MgSO4*7H2O</w:t>
            </w:r>
          </w:p>
        </w:tc>
        <w:tc>
          <w:tcPr>
            <w:tcW w:w="1276" w:type="dxa"/>
            <w:shd w:val="clear" w:color="auto" w:fill="auto"/>
          </w:tcPr>
          <w:p w14:paraId="44EDAE7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1,392 g</w:t>
            </w:r>
          </w:p>
        </w:tc>
      </w:tr>
      <w:tr w:rsidR="00E958A0" w:rsidRPr="00613768" w14:paraId="6B689F50" w14:textId="77777777" w:rsidTr="0089083F">
        <w:tc>
          <w:tcPr>
            <w:tcW w:w="2547" w:type="dxa"/>
            <w:shd w:val="clear" w:color="auto" w:fill="auto"/>
          </w:tcPr>
          <w:p w14:paraId="0EA1B4D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NaNO3 50 % dusíku</w:t>
            </w:r>
          </w:p>
        </w:tc>
        <w:tc>
          <w:tcPr>
            <w:tcW w:w="1276" w:type="dxa"/>
            <w:shd w:val="clear" w:color="auto" w:fill="auto"/>
          </w:tcPr>
          <w:p w14:paraId="6CA4053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10,</w:t>
            </w:r>
            <w:proofErr w:type="gramStart"/>
            <w:r w:rsidRPr="00613768">
              <w:rPr>
                <w:rFonts w:ascii="Calibri" w:hAnsi="Calibri" w:cs="Calibri"/>
                <w:sz w:val="24"/>
              </w:rPr>
              <w:t>24  g</w:t>
            </w:r>
            <w:proofErr w:type="gramEnd"/>
          </w:p>
        </w:tc>
      </w:tr>
      <w:tr w:rsidR="00E958A0" w:rsidRPr="00613768" w14:paraId="5B543470" w14:textId="77777777" w:rsidTr="0089083F">
        <w:tc>
          <w:tcPr>
            <w:tcW w:w="2547" w:type="dxa"/>
            <w:shd w:val="clear" w:color="auto" w:fill="auto"/>
          </w:tcPr>
          <w:p w14:paraId="27B4B0FB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(NH4)2SO4 </w:t>
            </w:r>
            <w:proofErr w:type="gramStart"/>
            <w:r w:rsidRPr="00613768">
              <w:rPr>
                <w:rFonts w:ascii="Calibri" w:hAnsi="Calibri" w:cs="Calibri"/>
                <w:sz w:val="24"/>
              </w:rPr>
              <w:t>50%</w:t>
            </w:r>
            <w:proofErr w:type="gramEnd"/>
            <w:r w:rsidRPr="00613768">
              <w:rPr>
                <w:rFonts w:ascii="Calibri" w:hAnsi="Calibri" w:cs="Calibri"/>
                <w:sz w:val="24"/>
              </w:rPr>
              <w:t xml:space="preserve"> dusíku</w:t>
            </w:r>
          </w:p>
        </w:tc>
        <w:tc>
          <w:tcPr>
            <w:tcW w:w="1276" w:type="dxa"/>
            <w:shd w:val="clear" w:color="auto" w:fill="auto"/>
          </w:tcPr>
          <w:p w14:paraId="59F65CD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8 g</w:t>
            </w:r>
          </w:p>
        </w:tc>
      </w:tr>
      <w:tr w:rsidR="00E958A0" w:rsidRPr="00613768" w14:paraId="243F6A6A" w14:textId="77777777" w:rsidTr="0089083F">
        <w:tc>
          <w:tcPr>
            <w:tcW w:w="2547" w:type="dxa"/>
            <w:shd w:val="clear" w:color="auto" w:fill="auto"/>
          </w:tcPr>
          <w:p w14:paraId="486C9D7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613768">
              <w:rPr>
                <w:rFonts w:ascii="Calibri" w:hAnsi="Calibri" w:cs="Calibri"/>
                <w:sz w:val="24"/>
              </w:rPr>
              <w:t>Mikroelementový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roztok</w:t>
            </w:r>
          </w:p>
        </w:tc>
        <w:tc>
          <w:tcPr>
            <w:tcW w:w="1276" w:type="dxa"/>
            <w:shd w:val="clear" w:color="auto" w:fill="auto"/>
          </w:tcPr>
          <w:p w14:paraId="09E1532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3 ml</w:t>
            </w:r>
          </w:p>
        </w:tc>
      </w:tr>
      <w:tr w:rsidR="00E958A0" w:rsidRPr="00613768" w14:paraId="5D9D9D5B" w14:textId="77777777" w:rsidTr="0089083F">
        <w:tc>
          <w:tcPr>
            <w:tcW w:w="2547" w:type="dxa"/>
            <w:shd w:val="clear" w:color="auto" w:fill="auto"/>
          </w:tcPr>
          <w:p w14:paraId="2FE2324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pH</w:t>
            </w:r>
          </w:p>
        </w:tc>
        <w:tc>
          <w:tcPr>
            <w:tcW w:w="1276" w:type="dxa"/>
            <w:shd w:val="clear" w:color="auto" w:fill="auto"/>
          </w:tcPr>
          <w:p w14:paraId="13AFE2D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6,5</w:t>
            </w:r>
          </w:p>
        </w:tc>
      </w:tr>
      <w:tr w:rsidR="00E958A0" w:rsidRPr="00613768" w14:paraId="48C6F577" w14:textId="77777777" w:rsidTr="0089083F">
        <w:tc>
          <w:tcPr>
            <w:tcW w:w="2547" w:type="dxa"/>
            <w:shd w:val="clear" w:color="auto" w:fill="auto"/>
          </w:tcPr>
          <w:p w14:paraId="02AA8AB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Teplota </w:t>
            </w:r>
          </w:p>
        </w:tc>
        <w:tc>
          <w:tcPr>
            <w:tcW w:w="1276" w:type="dxa"/>
            <w:shd w:val="clear" w:color="auto" w:fill="auto"/>
          </w:tcPr>
          <w:p w14:paraId="639791F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proofErr w:type="gramStart"/>
            <w:r w:rsidRPr="00613768">
              <w:rPr>
                <w:rFonts w:ascii="Calibri" w:hAnsi="Calibri" w:cs="Calibri"/>
                <w:sz w:val="24"/>
              </w:rPr>
              <w:t>25°C</w:t>
            </w:r>
            <w:proofErr w:type="gramEnd"/>
          </w:p>
        </w:tc>
      </w:tr>
    </w:tbl>
    <w:p w14:paraId="13C3AD13" w14:textId="77777777" w:rsidR="00E958A0" w:rsidRPr="00613768" w:rsidRDefault="00E958A0" w:rsidP="00E958A0">
      <w:pPr>
        <w:pStyle w:val="Tabulka"/>
        <w:numPr>
          <w:ilvl w:val="0"/>
          <w:numId w:val="0"/>
        </w:numPr>
        <w:spacing w:after="0"/>
        <w:ind w:left="720" w:hanging="360"/>
        <w:rPr>
          <w:rFonts w:ascii="Calibri" w:hAnsi="Calibri" w:cs="Calibri"/>
          <w:sz w:val="24"/>
        </w:rPr>
      </w:pPr>
    </w:p>
    <w:p w14:paraId="6EDA7BC2" w14:textId="77777777" w:rsidR="00E958A0" w:rsidRDefault="00E958A0" w:rsidP="00E958A0">
      <w:pPr>
        <w:pStyle w:val="Tabulka"/>
        <w:numPr>
          <w:ilvl w:val="0"/>
          <w:numId w:val="0"/>
        </w:numPr>
        <w:spacing w:after="0"/>
        <w:rPr>
          <w:rFonts w:ascii="Calibri" w:hAnsi="Calibri" w:cs="Calibri"/>
          <w:sz w:val="24"/>
        </w:rPr>
      </w:pPr>
    </w:p>
    <w:p w14:paraId="54D37962" w14:textId="1FE67520" w:rsidR="00E958A0" w:rsidRPr="00E958A0" w:rsidRDefault="00E958A0" w:rsidP="00E958A0">
      <w:pPr>
        <w:pStyle w:val="Tabulka"/>
        <w:numPr>
          <w:ilvl w:val="0"/>
          <w:numId w:val="0"/>
        </w:numPr>
        <w:spacing w:after="0"/>
        <w:rPr>
          <w:rFonts w:ascii="Calibri" w:hAnsi="Calibri" w:cs="Calibri"/>
          <w:i/>
          <w:sz w:val="24"/>
        </w:rPr>
      </w:pPr>
      <w:r w:rsidRPr="00E958A0">
        <w:rPr>
          <w:rFonts w:ascii="Calibri" w:hAnsi="Calibri" w:cs="Calibri"/>
          <w:i/>
          <w:sz w:val="24"/>
        </w:rPr>
        <w:lastRenderedPageBreak/>
        <w:t xml:space="preserve">Tabulka 20: Kultivace v médiích s vyšším obsahem </w:t>
      </w:r>
      <w:proofErr w:type="spellStart"/>
      <w:r w:rsidRPr="00E958A0">
        <w:rPr>
          <w:rFonts w:ascii="Calibri" w:hAnsi="Calibri" w:cs="Calibri"/>
          <w:i/>
          <w:sz w:val="24"/>
        </w:rPr>
        <w:t>mikroelementového</w:t>
      </w:r>
      <w:proofErr w:type="spellEnd"/>
      <w:r w:rsidRPr="00E958A0">
        <w:rPr>
          <w:rFonts w:ascii="Calibri" w:hAnsi="Calibri" w:cs="Calibri"/>
          <w:i/>
          <w:sz w:val="24"/>
        </w:rPr>
        <w:t xml:space="preserve"> roztoku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23"/>
        <w:gridCol w:w="2046"/>
        <w:gridCol w:w="2807"/>
        <w:gridCol w:w="1485"/>
      </w:tblGrid>
      <w:tr w:rsidR="00E958A0" w:rsidRPr="00613768" w14:paraId="0CE027F6" w14:textId="77777777" w:rsidTr="0089083F">
        <w:tc>
          <w:tcPr>
            <w:tcW w:w="562" w:type="dxa"/>
            <w:shd w:val="clear" w:color="auto" w:fill="auto"/>
          </w:tcPr>
          <w:p w14:paraId="4FE48961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0D7733D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médium</w:t>
            </w:r>
          </w:p>
        </w:tc>
        <w:tc>
          <w:tcPr>
            <w:tcW w:w="2046" w:type="dxa"/>
            <w:shd w:val="clear" w:color="auto" w:fill="auto"/>
          </w:tcPr>
          <w:p w14:paraId="310CA4A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složení</w:t>
            </w:r>
          </w:p>
        </w:tc>
        <w:tc>
          <w:tcPr>
            <w:tcW w:w="2807" w:type="dxa"/>
            <w:shd w:val="clear" w:color="auto" w:fill="auto"/>
          </w:tcPr>
          <w:p w14:paraId="4D14B96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Očkovací poměr</w:t>
            </w:r>
          </w:p>
        </w:tc>
        <w:tc>
          <w:tcPr>
            <w:tcW w:w="1485" w:type="dxa"/>
            <w:shd w:val="clear" w:color="auto" w:fill="auto"/>
          </w:tcPr>
          <w:p w14:paraId="2F19D3D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Biomasa g/l</w:t>
            </w:r>
          </w:p>
        </w:tc>
      </w:tr>
      <w:tr w:rsidR="00E958A0" w:rsidRPr="00613768" w14:paraId="7F759B17" w14:textId="77777777" w:rsidTr="0089083F">
        <w:tc>
          <w:tcPr>
            <w:tcW w:w="562" w:type="dxa"/>
            <w:shd w:val="clear" w:color="auto" w:fill="auto"/>
          </w:tcPr>
          <w:p w14:paraId="0E69C7D6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1.</w:t>
            </w:r>
          </w:p>
        </w:tc>
        <w:tc>
          <w:tcPr>
            <w:tcW w:w="1923" w:type="dxa"/>
            <w:shd w:val="clear" w:color="auto" w:fill="auto"/>
          </w:tcPr>
          <w:p w14:paraId="0B240A74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=</w:t>
            </w:r>
            <w:r w:rsidRPr="00613768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fermentor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14:paraId="00B1AFF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dle tabulky </w:t>
            </w:r>
          </w:p>
        </w:tc>
        <w:tc>
          <w:tcPr>
            <w:tcW w:w="2807" w:type="dxa"/>
            <w:shd w:val="clear" w:color="auto" w:fill="auto"/>
          </w:tcPr>
          <w:p w14:paraId="3BB8C743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1:100</w:t>
            </w:r>
          </w:p>
          <w:p w14:paraId="3AC12D1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FEB5878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2,8</w:t>
            </w:r>
            <w:r w:rsidRPr="00613768">
              <w:rPr>
                <w:rFonts w:ascii="Calibri" w:hAnsi="Calibri" w:cs="Calibri"/>
                <w:sz w:val="24"/>
              </w:rPr>
              <w:t>±1,</w:t>
            </w:r>
            <w:r>
              <w:rPr>
                <w:rFonts w:ascii="Calibri" w:hAnsi="Calibri" w:cs="Calibri"/>
                <w:sz w:val="24"/>
              </w:rPr>
              <w:t>1</w:t>
            </w:r>
          </w:p>
          <w:p w14:paraId="22ADC545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35A62ACB" w14:textId="77777777" w:rsidTr="0089083F">
        <w:tc>
          <w:tcPr>
            <w:tcW w:w="562" w:type="dxa"/>
            <w:shd w:val="clear" w:color="auto" w:fill="auto"/>
          </w:tcPr>
          <w:p w14:paraId="5DCBB5F1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2.</w:t>
            </w:r>
          </w:p>
        </w:tc>
        <w:tc>
          <w:tcPr>
            <w:tcW w:w="1923" w:type="dxa"/>
            <w:shd w:val="clear" w:color="auto" w:fill="auto"/>
          </w:tcPr>
          <w:p w14:paraId="6B0FD0AA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=</w:t>
            </w:r>
            <w:r w:rsidRPr="00613768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613768">
              <w:rPr>
                <w:rFonts w:ascii="Calibri" w:hAnsi="Calibri" w:cs="Calibri"/>
                <w:sz w:val="24"/>
              </w:rPr>
              <w:t>fermentor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14:paraId="58C4FC19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dle tabulky </w:t>
            </w:r>
          </w:p>
        </w:tc>
        <w:tc>
          <w:tcPr>
            <w:tcW w:w="2807" w:type="dxa"/>
            <w:shd w:val="clear" w:color="auto" w:fill="auto"/>
          </w:tcPr>
          <w:p w14:paraId="18082C1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1:50</w:t>
            </w:r>
          </w:p>
          <w:p w14:paraId="0C9136F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9F77BAD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665067AC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3,2±1,5</w:t>
            </w:r>
          </w:p>
        </w:tc>
      </w:tr>
      <w:tr w:rsidR="00E958A0" w:rsidRPr="00613768" w14:paraId="47F03C48" w14:textId="77777777" w:rsidTr="0089083F">
        <w:tc>
          <w:tcPr>
            <w:tcW w:w="562" w:type="dxa"/>
            <w:shd w:val="clear" w:color="auto" w:fill="auto"/>
          </w:tcPr>
          <w:p w14:paraId="42C48A8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3.</w:t>
            </w:r>
          </w:p>
        </w:tc>
        <w:tc>
          <w:tcPr>
            <w:tcW w:w="1923" w:type="dxa"/>
            <w:shd w:val="clear" w:color="auto" w:fill="auto"/>
          </w:tcPr>
          <w:p w14:paraId="09027220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Navýšený mikroelement</w:t>
            </w:r>
          </w:p>
        </w:tc>
        <w:tc>
          <w:tcPr>
            <w:tcW w:w="2046" w:type="dxa"/>
            <w:shd w:val="clear" w:color="auto" w:fill="auto"/>
          </w:tcPr>
          <w:p w14:paraId="3DE0E162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4 ml mikroelementu</w:t>
            </w:r>
          </w:p>
        </w:tc>
        <w:tc>
          <w:tcPr>
            <w:tcW w:w="2807" w:type="dxa"/>
            <w:shd w:val="clear" w:color="auto" w:fill="auto"/>
          </w:tcPr>
          <w:p w14:paraId="7733496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1:100</w:t>
            </w:r>
          </w:p>
          <w:p w14:paraId="0595298E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4667D45F" w14:textId="77777777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16D6C27F" w14:textId="062F64C5" w:rsidR="00E958A0" w:rsidRPr="00613768" w:rsidRDefault="00E958A0" w:rsidP="00E958A0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4,6±1,8</w:t>
            </w:r>
          </w:p>
        </w:tc>
      </w:tr>
      <w:tr w:rsidR="00E958A0" w:rsidRPr="00613768" w14:paraId="5E26D0A5" w14:textId="77777777" w:rsidTr="0089083F">
        <w:tc>
          <w:tcPr>
            <w:tcW w:w="562" w:type="dxa"/>
            <w:shd w:val="clear" w:color="auto" w:fill="auto"/>
          </w:tcPr>
          <w:p w14:paraId="66456E32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4.</w:t>
            </w:r>
          </w:p>
        </w:tc>
        <w:tc>
          <w:tcPr>
            <w:tcW w:w="1923" w:type="dxa"/>
            <w:shd w:val="clear" w:color="auto" w:fill="auto"/>
          </w:tcPr>
          <w:p w14:paraId="10A15E6A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Navýšený mikroelement</w:t>
            </w:r>
          </w:p>
        </w:tc>
        <w:tc>
          <w:tcPr>
            <w:tcW w:w="2046" w:type="dxa"/>
            <w:shd w:val="clear" w:color="auto" w:fill="auto"/>
          </w:tcPr>
          <w:p w14:paraId="19AFD1B7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4 ml mikroelementu</w:t>
            </w:r>
          </w:p>
        </w:tc>
        <w:tc>
          <w:tcPr>
            <w:tcW w:w="2807" w:type="dxa"/>
            <w:shd w:val="clear" w:color="auto" w:fill="auto"/>
          </w:tcPr>
          <w:p w14:paraId="090D1EB8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1:50</w:t>
            </w:r>
          </w:p>
          <w:p w14:paraId="57602606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E9FA254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  <w:p w14:paraId="7839D82B" w14:textId="6339840D" w:rsidR="00E958A0" w:rsidRPr="00613768" w:rsidRDefault="00E958A0" w:rsidP="00E958A0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3,9±1,2</w:t>
            </w:r>
          </w:p>
        </w:tc>
      </w:tr>
      <w:tr w:rsidR="00E958A0" w:rsidRPr="00613768" w14:paraId="2F254EC4" w14:textId="77777777" w:rsidTr="0089083F">
        <w:tc>
          <w:tcPr>
            <w:tcW w:w="562" w:type="dxa"/>
            <w:shd w:val="clear" w:color="auto" w:fill="auto"/>
          </w:tcPr>
          <w:p w14:paraId="121F40DB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5.</w:t>
            </w:r>
          </w:p>
        </w:tc>
        <w:tc>
          <w:tcPr>
            <w:tcW w:w="1923" w:type="dxa"/>
            <w:shd w:val="clear" w:color="auto" w:fill="auto"/>
          </w:tcPr>
          <w:p w14:paraId="5407CF26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Navýšený mikroelement</w:t>
            </w:r>
          </w:p>
        </w:tc>
        <w:tc>
          <w:tcPr>
            <w:tcW w:w="2046" w:type="dxa"/>
            <w:shd w:val="clear" w:color="auto" w:fill="auto"/>
          </w:tcPr>
          <w:p w14:paraId="4AA2CA7B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6 ml mikroelementu</w:t>
            </w:r>
          </w:p>
        </w:tc>
        <w:tc>
          <w:tcPr>
            <w:tcW w:w="2807" w:type="dxa"/>
            <w:shd w:val="clear" w:color="auto" w:fill="auto"/>
          </w:tcPr>
          <w:p w14:paraId="623EBD2E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1:100</w:t>
            </w:r>
          </w:p>
          <w:p w14:paraId="1BEC6827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57645CDC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  <w:p w14:paraId="224AEAFA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5,2±1,6</w:t>
            </w:r>
          </w:p>
        </w:tc>
      </w:tr>
      <w:tr w:rsidR="00E958A0" w:rsidRPr="00613768" w14:paraId="40C98079" w14:textId="77777777" w:rsidTr="0089083F">
        <w:tc>
          <w:tcPr>
            <w:tcW w:w="562" w:type="dxa"/>
            <w:shd w:val="clear" w:color="auto" w:fill="auto"/>
          </w:tcPr>
          <w:p w14:paraId="454B75CB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6.</w:t>
            </w:r>
          </w:p>
        </w:tc>
        <w:tc>
          <w:tcPr>
            <w:tcW w:w="1923" w:type="dxa"/>
            <w:shd w:val="clear" w:color="auto" w:fill="auto"/>
          </w:tcPr>
          <w:p w14:paraId="7AF2B63F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Navýšený mikroelement</w:t>
            </w:r>
          </w:p>
        </w:tc>
        <w:tc>
          <w:tcPr>
            <w:tcW w:w="2046" w:type="dxa"/>
            <w:shd w:val="clear" w:color="auto" w:fill="auto"/>
          </w:tcPr>
          <w:p w14:paraId="4C46965B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6 ml mikroelementu</w:t>
            </w:r>
          </w:p>
        </w:tc>
        <w:tc>
          <w:tcPr>
            <w:tcW w:w="2807" w:type="dxa"/>
            <w:shd w:val="clear" w:color="auto" w:fill="auto"/>
          </w:tcPr>
          <w:p w14:paraId="4B030A7B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1:50</w:t>
            </w:r>
          </w:p>
          <w:p w14:paraId="4EB60054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73762B8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  <w:p w14:paraId="5324AB39" w14:textId="308BC030" w:rsidR="00E958A0" w:rsidRPr="00613768" w:rsidRDefault="00E958A0" w:rsidP="00E958A0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4,8±2,0</w:t>
            </w:r>
          </w:p>
        </w:tc>
      </w:tr>
      <w:tr w:rsidR="00E958A0" w:rsidRPr="00613768" w14:paraId="7E0D5505" w14:textId="77777777" w:rsidTr="0089083F">
        <w:tc>
          <w:tcPr>
            <w:tcW w:w="7338" w:type="dxa"/>
            <w:gridSpan w:val="4"/>
            <w:shd w:val="clear" w:color="auto" w:fill="auto"/>
          </w:tcPr>
          <w:p w14:paraId="0D5288D6" w14:textId="77777777" w:rsidR="00E958A0" w:rsidRPr="00613768" w:rsidRDefault="00E958A0" w:rsidP="0089083F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2583C48" w14:textId="77777777" w:rsidR="00E958A0" w:rsidRPr="00613768" w:rsidRDefault="00E958A0" w:rsidP="0089083F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E958A0" w:rsidRPr="00613768" w14:paraId="31392827" w14:textId="77777777" w:rsidTr="0089083F">
        <w:tc>
          <w:tcPr>
            <w:tcW w:w="562" w:type="dxa"/>
            <w:shd w:val="clear" w:color="auto" w:fill="auto"/>
          </w:tcPr>
          <w:p w14:paraId="608389DD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7,</w:t>
            </w:r>
          </w:p>
        </w:tc>
        <w:tc>
          <w:tcPr>
            <w:tcW w:w="1923" w:type="dxa"/>
            <w:shd w:val="clear" w:color="auto" w:fill="auto"/>
          </w:tcPr>
          <w:p w14:paraId="314CD69A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vyšším fosforem</w:t>
            </w:r>
          </w:p>
        </w:tc>
        <w:tc>
          <w:tcPr>
            <w:tcW w:w="2046" w:type="dxa"/>
            <w:shd w:val="clear" w:color="auto" w:fill="auto"/>
          </w:tcPr>
          <w:p w14:paraId="6BD19A53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150 </w:t>
            </w:r>
            <w:proofErr w:type="gramStart"/>
            <w:r w:rsidRPr="00613768">
              <w:rPr>
                <w:rFonts w:ascii="Calibri" w:hAnsi="Calibri" w:cs="Calibri"/>
                <w:sz w:val="24"/>
              </w:rPr>
              <w:t>%  P</w:t>
            </w:r>
            <w:proofErr w:type="gramEnd"/>
          </w:p>
          <w:p w14:paraId="631A4DD3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0328723F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1:100</w:t>
            </w:r>
          </w:p>
          <w:p w14:paraId="41B37F27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E21D1B7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  <w:p w14:paraId="7E7D8A8C" w14:textId="7C58C6A1" w:rsidR="00E958A0" w:rsidRPr="00613768" w:rsidRDefault="00E958A0" w:rsidP="00E958A0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4,6±1,3</w:t>
            </w:r>
          </w:p>
        </w:tc>
      </w:tr>
      <w:tr w:rsidR="00E958A0" w:rsidRPr="00613768" w14:paraId="703627D8" w14:textId="77777777" w:rsidTr="0089083F">
        <w:tc>
          <w:tcPr>
            <w:tcW w:w="562" w:type="dxa"/>
            <w:shd w:val="clear" w:color="auto" w:fill="auto"/>
          </w:tcPr>
          <w:p w14:paraId="78C62D6A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8,</w:t>
            </w:r>
          </w:p>
        </w:tc>
        <w:tc>
          <w:tcPr>
            <w:tcW w:w="1923" w:type="dxa"/>
            <w:shd w:val="clear" w:color="auto" w:fill="auto"/>
          </w:tcPr>
          <w:p w14:paraId="65C94620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vyšším fosforem</w:t>
            </w:r>
          </w:p>
        </w:tc>
        <w:tc>
          <w:tcPr>
            <w:tcW w:w="2046" w:type="dxa"/>
            <w:shd w:val="clear" w:color="auto" w:fill="auto"/>
          </w:tcPr>
          <w:p w14:paraId="759414F6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150 </w:t>
            </w:r>
            <w:proofErr w:type="gramStart"/>
            <w:r w:rsidRPr="00613768">
              <w:rPr>
                <w:rFonts w:ascii="Calibri" w:hAnsi="Calibri" w:cs="Calibri"/>
                <w:sz w:val="24"/>
              </w:rPr>
              <w:t>%  P</w:t>
            </w:r>
            <w:proofErr w:type="gramEnd"/>
          </w:p>
          <w:p w14:paraId="4CF50B51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6FBFF645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1:50</w:t>
            </w:r>
          </w:p>
          <w:p w14:paraId="325798B9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658ABB29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  <w:p w14:paraId="6F5A2479" w14:textId="74C8FC7B" w:rsidR="00E958A0" w:rsidRPr="00613768" w:rsidRDefault="00E958A0" w:rsidP="00E958A0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4,1±0,9</w:t>
            </w:r>
          </w:p>
        </w:tc>
      </w:tr>
      <w:tr w:rsidR="00E958A0" w:rsidRPr="00613768" w14:paraId="71142D2E" w14:textId="77777777" w:rsidTr="0089083F">
        <w:tc>
          <w:tcPr>
            <w:tcW w:w="562" w:type="dxa"/>
            <w:shd w:val="clear" w:color="auto" w:fill="auto"/>
          </w:tcPr>
          <w:p w14:paraId="68A38D44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9,</w:t>
            </w:r>
          </w:p>
        </w:tc>
        <w:tc>
          <w:tcPr>
            <w:tcW w:w="1923" w:type="dxa"/>
            <w:shd w:val="clear" w:color="auto" w:fill="auto"/>
          </w:tcPr>
          <w:p w14:paraId="656F5706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vyšším fosforem</w:t>
            </w:r>
          </w:p>
        </w:tc>
        <w:tc>
          <w:tcPr>
            <w:tcW w:w="2046" w:type="dxa"/>
            <w:shd w:val="clear" w:color="auto" w:fill="auto"/>
          </w:tcPr>
          <w:p w14:paraId="7B6A5B8A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200 </w:t>
            </w:r>
            <w:proofErr w:type="gramStart"/>
            <w:r w:rsidRPr="00613768">
              <w:rPr>
                <w:rFonts w:ascii="Calibri" w:hAnsi="Calibri" w:cs="Calibri"/>
                <w:sz w:val="24"/>
              </w:rPr>
              <w:t>%  P</w:t>
            </w:r>
            <w:proofErr w:type="gramEnd"/>
          </w:p>
          <w:p w14:paraId="3A46BF95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47309A1C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1:100</w:t>
            </w:r>
          </w:p>
          <w:p w14:paraId="2E94FBFD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2493EE41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  <w:p w14:paraId="4CF5142F" w14:textId="780A8BA7" w:rsidR="00E958A0" w:rsidRPr="00613768" w:rsidRDefault="00E958A0" w:rsidP="00E958A0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3,8±1,7</w:t>
            </w:r>
          </w:p>
        </w:tc>
      </w:tr>
      <w:tr w:rsidR="00E958A0" w:rsidRPr="00613768" w14:paraId="4479E7F6" w14:textId="77777777" w:rsidTr="0089083F">
        <w:tc>
          <w:tcPr>
            <w:tcW w:w="562" w:type="dxa"/>
            <w:shd w:val="clear" w:color="auto" w:fill="auto"/>
          </w:tcPr>
          <w:p w14:paraId="2E16434F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10,</w:t>
            </w:r>
          </w:p>
        </w:tc>
        <w:tc>
          <w:tcPr>
            <w:tcW w:w="1923" w:type="dxa"/>
            <w:shd w:val="clear" w:color="auto" w:fill="auto"/>
          </w:tcPr>
          <w:p w14:paraId="27210272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vyšším fosforem</w:t>
            </w:r>
          </w:p>
        </w:tc>
        <w:tc>
          <w:tcPr>
            <w:tcW w:w="2046" w:type="dxa"/>
            <w:shd w:val="clear" w:color="auto" w:fill="auto"/>
          </w:tcPr>
          <w:p w14:paraId="38679399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200 </w:t>
            </w:r>
            <w:proofErr w:type="gramStart"/>
            <w:r w:rsidRPr="00613768">
              <w:rPr>
                <w:rFonts w:ascii="Calibri" w:hAnsi="Calibri" w:cs="Calibri"/>
                <w:sz w:val="24"/>
              </w:rPr>
              <w:t>%  P</w:t>
            </w:r>
            <w:proofErr w:type="gramEnd"/>
          </w:p>
          <w:p w14:paraId="789639A8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62EE382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1:50</w:t>
            </w:r>
          </w:p>
          <w:p w14:paraId="3FDAC745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471B8220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  <w:p w14:paraId="2FCF72F5" w14:textId="479C7F6D" w:rsidR="00E958A0" w:rsidRPr="00613768" w:rsidRDefault="00E958A0" w:rsidP="00E958A0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5,0±1,7</w:t>
            </w:r>
          </w:p>
        </w:tc>
      </w:tr>
      <w:tr w:rsidR="00E958A0" w:rsidRPr="00613768" w14:paraId="7D7A97E1" w14:textId="77777777" w:rsidTr="0089083F">
        <w:tc>
          <w:tcPr>
            <w:tcW w:w="562" w:type="dxa"/>
            <w:shd w:val="clear" w:color="auto" w:fill="auto"/>
          </w:tcPr>
          <w:p w14:paraId="13C4A2BC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11,</w:t>
            </w:r>
          </w:p>
        </w:tc>
        <w:tc>
          <w:tcPr>
            <w:tcW w:w="1923" w:type="dxa"/>
            <w:shd w:val="clear" w:color="auto" w:fill="auto"/>
          </w:tcPr>
          <w:p w14:paraId="79A3BC04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vyšším hořčíkem</w:t>
            </w:r>
          </w:p>
        </w:tc>
        <w:tc>
          <w:tcPr>
            <w:tcW w:w="2046" w:type="dxa"/>
            <w:shd w:val="clear" w:color="auto" w:fill="auto"/>
          </w:tcPr>
          <w:p w14:paraId="1970EEB9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200 </w:t>
            </w:r>
            <w:proofErr w:type="gramStart"/>
            <w:r w:rsidRPr="00613768">
              <w:rPr>
                <w:rFonts w:ascii="Calibri" w:hAnsi="Calibri" w:cs="Calibri"/>
                <w:sz w:val="24"/>
              </w:rPr>
              <w:t>%  Mg</w:t>
            </w:r>
            <w:proofErr w:type="gramEnd"/>
          </w:p>
          <w:p w14:paraId="1C83000F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68A5F28C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1:100</w:t>
            </w:r>
          </w:p>
          <w:p w14:paraId="4156E06B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CEC3081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  <w:highlight w:val="yellow"/>
              </w:rPr>
            </w:pPr>
          </w:p>
          <w:p w14:paraId="3F88C857" w14:textId="59D158E1" w:rsidR="00E958A0" w:rsidRPr="00613768" w:rsidRDefault="00E958A0" w:rsidP="00E958A0">
            <w:pPr>
              <w:rPr>
                <w:rFonts w:ascii="Calibri" w:hAnsi="Calibri" w:cs="Calibri"/>
                <w:sz w:val="24"/>
                <w:highlight w:val="yellow"/>
              </w:rPr>
            </w:pPr>
            <w:r w:rsidRPr="00613768">
              <w:rPr>
                <w:rFonts w:ascii="Calibri" w:hAnsi="Calibri" w:cs="Calibri"/>
                <w:sz w:val="24"/>
              </w:rPr>
              <w:t>4,9±1,3</w:t>
            </w:r>
          </w:p>
        </w:tc>
      </w:tr>
      <w:tr w:rsidR="00E958A0" w:rsidRPr="00613768" w14:paraId="1829DAC6" w14:textId="77777777" w:rsidTr="0089083F">
        <w:trPr>
          <w:trHeight w:val="348"/>
        </w:trPr>
        <w:tc>
          <w:tcPr>
            <w:tcW w:w="562" w:type="dxa"/>
            <w:shd w:val="clear" w:color="auto" w:fill="auto"/>
          </w:tcPr>
          <w:p w14:paraId="6321909E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12,</w:t>
            </w:r>
          </w:p>
        </w:tc>
        <w:tc>
          <w:tcPr>
            <w:tcW w:w="1923" w:type="dxa"/>
            <w:shd w:val="clear" w:color="auto" w:fill="auto"/>
          </w:tcPr>
          <w:p w14:paraId="19B5DD3C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Médium s vyšším hořčíkem</w:t>
            </w:r>
          </w:p>
        </w:tc>
        <w:tc>
          <w:tcPr>
            <w:tcW w:w="2046" w:type="dxa"/>
            <w:shd w:val="clear" w:color="auto" w:fill="auto"/>
          </w:tcPr>
          <w:p w14:paraId="70F5067C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 xml:space="preserve">200 </w:t>
            </w:r>
            <w:proofErr w:type="gramStart"/>
            <w:r w:rsidRPr="00613768">
              <w:rPr>
                <w:rFonts w:ascii="Calibri" w:hAnsi="Calibri" w:cs="Calibri"/>
                <w:sz w:val="24"/>
              </w:rPr>
              <w:t>%  Mg</w:t>
            </w:r>
            <w:proofErr w:type="gramEnd"/>
          </w:p>
          <w:p w14:paraId="0306AC07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07" w:type="dxa"/>
            <w:shd w:val="clear" w:color="auto" w:fill="auto"/>
          </w:tcPr>
          <w:p w14:paraId="32022817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Očkovací poměr 1:50</w:t>
            </w:r>
          </w:p>
          <w:p w14:paraId="17C8BFE5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0B766DE4" w14:textId="77777777" w:rsidR="00E958A0" w:rsidRPr="00613768" w:rsidRDefault="00E958A0" w:rsidP="0089083F">
            <w:pPr>
              <w:rPr>
                <w:rFonts w:ascii="Calibri" w:hAnsi="Calibri" w:cs="Calibri"/>
                <w:sz w:val="24"/>
              </w:rPr>
            </w:pPr>
          </w:p>
          <w:p w14:paraId="30BE8610" w14:textId="4F4B993D" w:rsidR="00E958A0" w:rsidRPr="00613768" w:rsidRDefault="00E958A0" w:rsidP="00E958A0">
            <w:pPr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5,0±1,8</w:t>
            </w:r>
          </w:p>
        </w:tc>
      </w:tr>
    </w:tbl>
    <w:p w14:paraId="18BA91EF" w14:textId="77777777" w:rsidR="00E958A0" w:rsidRPr="00613768" w:rsidRDefault="00E958A0" w:rsidP="00E958A0">
      <w:pPr>
        <w:rPr>
          <w:rFonts w:ascii="Calibri" w:hAnsi="Calibri" w:cs="Calibri"/>
          <w:sz w:val="24"/>
        </w:rPr>
      </w:pPr>
    </w:p>
    <w:p w14:paraId="487D338C" w14:textId="5871CF5B" w:rsidR="00E958A0" w:rsidRDefault="00E958A0" w:rsidP="00E958A0">
      <w:pPr>
        <w:rPr>
          <w:rFonts w:ascii="Calibri" w:hAnsi="Calibri" w:cs="Calibri"/>
          <w:sz w:val="24"/>
        </w:rPr>
      </w:pPr>
      <w:r w:rsidRPr="00613768">
        <w:rPr>
          <w:rFonts w:ascii="Calibri" w:hAnsi="Calibri" w:cs="Calibri"/>
          <w:sz w:val="24"/>
        </w:rPr>
        <w:t>Na základě získaných experimentů bylo navrženo nové složení média, které bylo použito pro další, v pořadí. 3. kultivaci v Třeboni, která byla provedena v</w:t>
      </w:r>
      <w:r>
        <w:rPr>
          <w:rFonts w:ascii="Calibri" w:hAnsi="Calibri" w:cs="Calibri"/>
          <w:sz w:val="24"/>
        </w:rPr>
        <w:t> </w:t>
      </w:r>
      <w:r w:rsidRPr="00613768">
        <w:rPr>
          <w:rFonts w:ascii="Calibri" w:hAnsi="Calibri" w:cs="Calibri"/>
          <w:sz w:val="24"/>
        </w:rPr>
        <w:t>březnu</w:t>
      </w:r>
      <w:r>
        <w:rPr>
          <w:rFonts w:ascii="Calibri" w:hAnsi="Calibri" w:cs="Calibri"/>
          <w:sz w:val="24"/>
        </w:rPr>
        <w:t xml:space="preserve"> 2022</w:t>
      </w:r>
      <w:r w:rsidRPr="00613768">
        <w:rPr>
          <w:rFonts w:ascii="Calibri" w:hAnsi="Calibri" w:cs="Calibri"/>
          <w:sz w:val="24"/>
        </w:rPr>
        <w:t>.</w:t>
      </w:r>
    </w:p>
    <w:p w14:paraId="4C648535" w14:textId="6B4A7EE8" w:rsidR="00E958A0" w:rsidRPr="00613768" w:rsidRDefault="00E958A0" w:rsidP="00E958A0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lastRenderedPageBreak/>
        <w:t>5.6</w:t>
      </w:r>
      <w:r w:rsidRPr="00613768">
        <w:rPr>
          <w:rFonts w:ascii="Calibri" w:hAnsi="Calibri" w:cs="Calibri"/>
          <w:b/>
          <w:bCs/>
          <w:sz w:val="24"/>
        </w:rPr>
        <w:t xml:space="preserve">. </w:t>
      </w:r>
      <w:proofErr w:type="gramStart"/>
      <w:r w:rsidRPr="00613768">
        <w:rPr>
          <w:rFonts w:ascii="Calibri" w:hAnsi="Calibri" w:cs="Calibri"/>
          <w:b/>
          <w:bCs/>
          <w:sz w:val="24"/>
        </w:rPr>
        <w:t>Březen</w:t>
      </w:r>
      <w:proofErr w:type="gramEnd"/>
      <w:r w:rsidRPr="00613768">
        <w:rPr>
          <w:rFonts w:ascii="Calibri" w:hAnsi="Calibri" w:cs="Calibri"/>
          <w:b/>
          <w:bCs/>
          <w:sz w:val="24"/>
        </w:rPr>
        <w:t xml:space="preserve"> 2022 – třetí velkoobjemová kultivace v Třeboni</w:t>
      </w:r>
    </w:p>
    <w:p w14:paraId="731A1F2F" w14:textId="73A050F3" w:rsidR="00E958A0" w:rsidRDefault="00E958A0" w:rsidP="00EA448F">
      <w:pPr>
        <w:jc w:val="both"/>
        <w:rPr>
          <w:rFonts w:ascii="Calibri" w:hAnsi="Calibri" w:cs="Calibri"/>
          <w:sz w:val="24"/>
        </w:rPr>
      </w:pPr>
      <w:r w:rsidRPr="00613768">
        <w:rPr>
          <w:rFonts w:ascii="Calibri" w:hAnsi="Calibri" w:cs="Calibri"/>
          <w:sz w:val="24"/>
        </w:rPr>
        <w:t xml:space="preserve">Následně byla zahájena třetí kultivace, která navazuje na výsledky 2. velkoobjemové kultivace. V rámci výzkumu bylo optimalizováno složení média a médium bylo </w:t>
      </w:r>
      <w:r>
        <w:rPr>
          <w:rFonts w:ascii="Calibri" w:hAnsi="Calibri" w:cs="Calibri"/>
          <w:sz w:val="24"/>
        </w:rPr>
        <w:t>experimentálně</w:t>
      </w:r>
      <w:r w:rsidRPr="00613768">
        <w:rPr>
          <w:rFonts w:ascii="Calibri" w:hAnsi="Calibri" w:cs="Calibri"/>
          <w:sz w:val="24"/>
        </w:rPr>
        <w:t xml:space="preserve"> obohaceno o mikroelementy (</w:t>
      </w:r>
      <w:proofErr w:type="spellStart"/>
      <w:r w:rsidRPr="00613768">
        <w:rPr>
          <w:rFonts w:ascii="Calibri" w:hAnsi="Calibri" w:cs="Calibri"/>
          <w:sz w:val="24"/>
        </w:rPr>
        <w:t>mikroprvky</w:t>
      </w:r>
      <w:proofErr w:type="spellEnd"/>
      <w:r w:rsidRPr="00613768">
        <w:rPr>
          <w:rFonts w:ascii="Calibri" w:hAnsi="Calibri" w:cs="Calibri"/>
          <w:sz w:val="24"/>
        </w:rPr>
        <w:t xml:space="preserve"> – zinek, železo, měď, </w:t>
      </w:r>
      <w:proofErr w:type="gramStart"/>
      <w:r w:rsidRPr="00613768">
        <w:rPr>
          <w:rFonts w:ascii="Calibri" w:hAnsi="Calibri" w:cs="Calibri"/>
          <w:sz w:val="24"/>
        </w:rPr>
        <w:t>mangan,…</w:t>
      </w:r>
      <w:proofErr w:type="gramEnd"/>
      <w:r>
        <w:rPr>
          <w:rFonts w:ascii="Calibri" w:hAnsi="Calibri" w:cs="Calibri"/>
          <w:sz w:val="24"/>
        </w:rPr>
        <w:t>Tabulka 28</w:t>
      </w:r>
      <w:r w:rsidRPr="00613768">
        <w:rPr>
          <w:rFonts w:ascii="Calibri" w:hAnsi="Calibri" w:cs="Calibri"/>
          <w:sz w:val="24"/>
        </w:rPr>
        <w:t xml:space="preserve">). Následně bylo vzhledem k problému se srážením média po sterilaci nahrazen zdroj dusíku (původní močovina nahrazena dusičnanem). Celkové náklady na úpravu a obohacení média jsou max. v řádu několika stovek korun na 1000 L. Složení finálního média je uvedeno níže (Tabulka </w:t>
      </w:r>
      <w:r w:rsidR="00EA448F">
        <w:rPr>
          <w:rFonts w:ascii="Calibri" w:hAnsi="Calibri" w:cs="Calibri"/>
          <w:sz w:val="24"/>
        </w:rPr>
        <w:t>21</w:t>
      </w:r>
      <w:r w:rsidRPr="00613768">
        <w:rPr>
          <w:rFonts w:ascii="Calibri" w:hAnsi="Calibri" w:cs="Calibri"/>
          <w:sz w:val="24"/>
        </w:rPr>
        <w:t>).</w:t>
      </w:r>
      <w:r w:rsidR="00EA448F">
        <w:rPr>
          <w:rFonts w:ascii="Calibri" w:hAnsi="Calibri" w:cs="Calibri"/>
          <w:sz w:val="24"/>
        </w:rPr>
        <w:t xml:space="preserve"> Na základě třetí kultivace byly navrženy podmínky procesu pro průmyslovou produkci, které jsou uvedeny v dalším textu.</w:t>
      </w:r>
    </w:p>
    <w:p w14:paraId="77099111" w14:textId="4A8C5519" w:rsidR="00E958A0" w:rsidRPr="00EA448F" w:rsidRDefault="00EA448F" w:rsidP="00EA448F">
      <w:pPr>
        <w:jc w:val="both"/>
        <w:rPr>
          <w:rFonts w:ascii="Calibri" w:hAnsi="Calibri" w:cs="Calibri"/>
          <w:b/>
        </w:rPr>
      </w:pPr>
      <w:r w:rsidRPr="00EA448F">
        <w:rPr>
          <w:rFonts w:ascii="Calibri" w:hAnsi="Calibri" w:cs="Calibri"/>
          <w:b/>
          <w:sz w:val="24"/>
          <w:szCs w:val="28"/>
          <w:u w:val="single"/>
        </w:rPr>
        <w:t>Optimalizované p</w:t>
      </w:r>
      <w:r w:rsidR="00E958A0" w:rsidRPr="00EA448F">
        <w:rPr>
          <w:rFonts w:ascii="Calibri" w:hAnsi="Calibri" w:cs="Calibri"/>
          <w:b/>
          <w:sz w:val="24"/>
          <w:szCs w:val="28"/>
          <w:u w:val="single"/>
        </w:rPr>
        <w:t>odmínky biotechnologického procesu, produkční a procesní parametry</w:t>
      </w:r>
      <w:r w:rsidR="00E958A0" w:rsidRPr="00EA448F">
        <w:rPr>
          <w:rFonts w:ascii="Calibri" w:hAnsi="Calibri" w:cs="Calibri"/>
          <w:b/>
          <w:sz w:val="24"/>
          <w:szCs w:val="28"/>
        </w:rPr>
        <w:t>:</w:t>
      </w:r>
    </w:p>
    <w:p w14:paraId="450F3B7A" w14:textId="77777777" w:rsidR="00E958A0" w:rsidRPr="00613768" w:rsidRDefault="00E958A0" w:rsidP="00EA448F">
      <w:pPr>
        <w:jc w:val="both"/>
        <w:rPr>
          <w:rFonts w:ascii="Calibri" w:hAnsi="Calibri" w:cs="Calibri"/>
          <w:sz w:val="24"/>
        </w:rPr>
      </w:pPr>
      <w:r w:rsidRPr="00613768">
        <w:rPr>
          <w:rFonts w:ascii="Calibri" w:hAnsi="Calibri" w:cs="Calibri"/>
          <w:sz w:val="24"/>
        </w:rPr>
        <w:t xml:space="preserve">Na základě veškerých optimalizačních experimentů provedených v malých i velkých objemech </w:t>
      </w:r>
      <w:r w:rsidRPr="00613768">
        <w:rPr>
          <w:rFonts w:ascii="Calibri" w:hAnsi="Calibri" w:cs="Calibri"/>
          <w:b/>
          <w:sz w:val="24"/>
        </w:rPr>
        <w:t>bylo opakovaně ověřeno a lze doporučit</w:t>
      </w:r>
      <w:r w:rsidRPr="00613768">
        <w:rPr>
          <w:rFonts w:ascii="Calibri" w:hAnsi="Calibri" w:cs="Calibri"/>
          <w:sz w:val="24"/>
        </w:rPr>
        <w:t xml:space="preserve"> </w:t>
      </w:r>
      <w:r w:rsidRPr="00613768">
        <w:rPr>
          <w:rFonts w:ascii="Calibri" w:hAnsi="Calibri" w:cs="Calibri"/>
          <w:b/>
          <w:sz w:val="24"/>
        </w:rPr>
        <w:t>následující podmínky biotechnologického procesu</w:t>
      </w:r>
      <w:r w:rsidRPr="00613768">
        <w:rPr>
          <w:rFonts w:ascii="Calibri" w:hAnsi="Calibri" w:cs="Calibri"/>
          <w:sz w:val="24"/>
        </w:rPr>
        <w:t xml:space="preserve"> (pro 1000 l média):</w:t>
      </w:r>
    </w:p>
    <w:p w14:paraId="74698C5C" w14:textId="77777777" w:rsidR="00E958A0" w:rsidRPr="00613768" w:rsidRDefault="00E958A0" w:rsidP="00EA448F">
      <w:pPr>
        <w:jc w:val="both"/>
        <w:rPr>
          <w:rFonts w:ascii="Calibri" w:hAnsi="Calibri" w:cs="Calibri"/>
          <w:b/>
          <w:i/>
          <w:color w:val="000000"/>
          <w:sz w:val="24"/>
        </w:rPr>
      </w:pPr>
      <w:r w:rsidRPr="00613768">
        <w:rPr>
          <w:rFonts w:ascii="Calibri" w:hAnsi="Calibri" w:cs="Calibri"/>
          <w:b/>
          <w:sz w:val="24"/>
        </w:rPr>
        <w:t xml:space="preserve">Produkční </w:t>
      </w:r>
      <w:proofErr w:type="gramStart"/>
      <w:r w:rsidRPr="00613768">
        <w:rPr>
          <w:rFonts w:ascii="Calibri" w:hAnsi="Calibri" w:cs="Calibri"/>
          <w:b/>
          <w:sz w:val="24"/>
        </w:rPr>
        <w:t>kmen:</w:t>
      </w:r>
      <w:r w:rsidRPr="00613768">
        <w:rPr>
          <w:rFonts w:ascii="Calibri" w:hAnsi="Calibri" w:cs="Calibri"/>
          <w:sz w:val="24"/>
        </w:rPr>
        <w:t xml:space="preserve">  </w:t>
      </w:r>
      <w:proofErr w:type="spellStart"/>
      <w:r w:rsidRPr="00613768">
        <w:rPr>
          <w:rFonts w:ascii="Calibri" w:hAnsi="Calibri" w:cs="Calibri"/>
          <w:b/>
          <w:i/>
          <w:color w:val="000000"/>
          <w:sz w:val="24"/>
        </w:rPr>
        <w:t>Rhodotorula</w:t>
      </w:r>
      <w:proofErr w:type="spellEnd"/>
      <w:proofErr w:type="gramEnd"/>
      <w:r w:rsidRPr="00613768">
        <w:rPr>
          <w:rFonts w:ascii="Calibri" w:hAnsi="Calibri" w:cs="Calibri"/>
          <w:b/>
          <w:i/>
          <w:color w:val="000000"/>
          <w:sz w:val="24"/>
        </w:rPr>
        <w:t xml:space="preserve"> </w:t>
      </w:r>
      <w:proofErr w:type="spellStart"/>
      <w:r w:rsidRPr="00613768">
        <w:rPr>
          <w:rFonts w:ascii="Calibri" w:hAnsi="Calibri" w:cs="Calibri"/>
          <w:b/>
          <w:i/>
          <w:color w:val="000000"/>
          <w:sz w:val="24"/>
        </w:rPr>
        <w:t>toruloides</w:t>
      </w:r>
      <w:proofErr w:type="spellEnd"/>
      <w:r w:rsidRPr="00613768">
        <w:rPr>
          <w:rFonts w:ascii="Calibri" w:hAnsi="Calibri" w:cs="Calibri"/>
          <w:b/>
          <w:i/>
          <w:color w:val="000000"/>
          <w:sz w:val="24"/>
        </w:rPr>
        <w:t xml:space="preserve"> (</w:t>
      </w:r>
      <w:proofErr w:type="spellStart"/>
      <w:r w:rsidRPr="00613768">
        <w:rPr>
          <w:rFonts w:ascii="Calibri" w:hAnsi="Calibri" w:cs="Calibri"/>
          <w:b/>
          <w:i/>
          <w:color w:val="000000"/>
          <w:sz w:val="24"/>
        </w:rPr>
        <w:t>Banno</w:t>
      </w:r>
      <w:proofErr w:type="spellEnd"/>
      <w:r w:rsidRPr="00613768">
        <w:rPr>
          <w:rFonts w:ascii="Calibri" w:hAnsi="Calibri" w:cs="Calibri"/>
          <w:b/>
          <w:i/>
          <w:color w:val="000000"/>
          <w:sz w:val="24"/>
        </w:rPr>
        <w:t>) CCY 0692-002-001</w:t>
      </w:r>
    </w:p>
    <w:p w14:paraId="103AABD9" w14:textId="77777777" w:rsidR="00E958A0" w:rsidRPr="00613768" w:rsidRDefault="00E958A0" w:rsidP="00EA448F">
      <w:pPr>
        <w:jc w:val="both"/>
        <w:rPr>
          <w:rFonts w:ascii="Calibri" w:hAnsi="Calibri" w:cs="Calibri"/>
          <w:sz w:val="24"/>
        </w:rPr>
      </w:pPr>
      <w:r w:rsidRPr="00613768">
        <w:rPr>
          <w:rFonts w:ascii="Calibri" w:hAnsi="Calibri" w:cs="Calibri"/>
          <w:b/>
          <w:sz w:val="24"/>
        </w:rPr>
        <w:t>Složení médií a kultivace</w:t>
      </w:r>
      <w:r w:rsidRPr="00613768">
        <w:rPr>
          <w:rFonts w:ascii="Calibri" w:hAnsi="Calibri" w:cs="Calibri"/>
          <w:sz w:val="24"/>
        </w:rPr>
        <w:t xml:space="preserve">: </w:t>
      </w:r>
    </w:p>
    <w:p w14:paraId="35DF5237" w14:textId="77777777" w:rsidR="00E958A0" w:rsidRPr="00613768" w:rsidRDefault="00E958A0" w:rsidP="00EA448F">
      <w:pPr>
        <w:pStyle w:val="Odstavecseseznamem"/>
        <w:numPr>
          <w:ilvl w:val="0"/>
          <w:numId w:val="28"/>
        </w:numPr>
        <w:jc w:val="both"/>
        <w:rPr>
          <w:rFonts w:cs="Calibri"/>
          <w:sz w:val="24"/>
          <w:szCs w:val="24"/>
        </w:rPr>
      </w:pPr>
      <w:r w:rsidRPr="00613768">
        <w:rPr>
          <w:rFonts w:cs="Calibri"/>
          <w:b/>
          <w:sz w:val="24"/>
          <w:szCs w:val="24"/>
          <w:u w:val="single"/>
        </w:rPr>
        <w:t>Inokulace</w:t>
      </w:r>
      <w:r w:rsidRPr="00613768">
        <w:rPr>
          <w:rFonts w:cs="Calibri"/>
          <w:sz w:val="24"/>
          <w:szCs w:val="24"/>
        </w:rPr>
        <w:t xml:space="preserve">: inokulační média I-IV (YPD) viz Tabulky </w:t>
      </w:r>
      <w:r>
        <w:rPr>
          <w:rFonts w:cs="Calibri"/>
          <w:sz w:val="24"/>
          <w:szCs w:val="24"/>
        </w:rPr>
        <w:t>2</w:t>
      </w:r>
      <w:r w:rsidRPr="00613768">
        <w:rPr>
          <w:rFonts w:cs="Calibri"/>
          <w:sz w:val="24"/>
          <w:szCs w:val="24"/>
        </w:rPr>
        <w:t xml:space="preserve"> a </w:t>
      </w:r>
      <w:r>
        <w:rPr>
          <w:rFonts w:cs="Calibri"/>
          <w:sz w:val="24"/>
          <w:szCs w:val="24"/>
        </w:rPr>
        <w:t>3</w:t>
      </w:r>
      <w:r w:rsidRPr="00613768">
        <w:rPr>
          <w:rFonts w:cs="Calibri"/>
          <w:sz w:val="24"/>
          <w:szCs w:val="24"/>
        </w:rPr>
        <w:t>; inokulační poměr 1:5; výsledný objem inokula 20 L do 1000 L tanku</w:t>
      </w:r>
    </w:p>
    <w:p w14:paraId="5361CC2A" w14:textId="77777777" w:rsidR="00E958A0" w:rsidRPr="00613768" w:rsidRDefault="00E958A0" w:rsidP="00EA448F">
      <w:pPr>
        <w:pStyle w:val="Odstavecseseznamem"/>
        <w:numPr>
          <w:ilvl w:val="0"/>
          <w:numId w:val="28"/>
        </w:numPr>
        <w:jc w:val="both"/>
        <w:rPr>
          <w:rFonts w:cs="Calibri"/>
          <w:sz w:val="24"/>
          <w:szCs w:val="24"/>
        </w:rPr>
      </w:pPr>
      <w:r w:rsidRPr="00613768">
        <w:rPr>
          <w:rFonts w:cs="Calibri"/>
          <w:b/>
          <w:sz w:val="24"/>
          <w:szCs w:val="24"/>
          <w:u w:val="single"/>
        </w:rPr>
        <w:t>Produkce</w:t>
      </w:r>
      <w:r w:rsidRPr="00613768">
        <w:rPr>
          <w:rFonts w:cs="Calibri"/>
          <w:sz w:val="24"/>
          <w:szCs w:val="24"/>
        </w:rPr>
        <w:t xml:space="preserve">: </w:t>
      </w:r>
      <w:proofErr w:type="spellStart"/>
      <w:r w:rsidRPr="00613768">
        <w:rPr>
          <w:rFonts w:cs="Calibri"/>
          <w:sz w:val="24"/>
          <w:szCs w:val="24"/>
        </w:rPr>
        <w:t>zaočkování</w:t>
      </w:r>
      <w:proofErr w:type="spellEnd"/>
      <w:r w:rsidRPr="00613768">
        <w:rPr>
          <w:rFonts w:cs="Calibri"/>
          <w:sz w:val="24"/>
          <w:szCs w:val="24"/>
        </w:rPr>
        <w:t xml:space="preserve"> produkčního média je třeba přídavkem 20 L inokula do 500 L produkčního média (optimalizované složení Tabulka </w:t>
      </w:r>
      <w:r>
        <w:rPr>
          <w:rFonts w:cs="Calibri"/>
          <w:sz w:val="24"/>
          <w:szCs w:val="24"/>
        </w:rPr>
        <w:t>34</w:t>
      </w:r>
      <w:r w:rsidRPr="00613768">
        <w:rPr>
          <w:rFonts w:cs="Calibri"/>
          <w:sz w:val="24"/>
          <w:szCs w:val="24"/>
        </w:rPr>
        <w:t>); inokulační poměr se zvyšuje na 1:25</w:t>
      </w:r>
    </w:p>
    <w:p w14:paraId="69E24C55" w14:textId="77777777" w:rsidR="00E958A0" w:rsidRPr="00613768" w:rsidRDefault="00E958A0" w:rsidP="00EA448F">
      <w:pPr>
        <w:pStyle w:val="Odstavecseseznamem"/>
        <w:numPr>
          <w:ilvl w:val="0"/>
          <w:numId w:val="28"/>
        </w:numPr>
        <w:jc w:val="both"/>
        <w:rPr>
          <w:rFonts w:cs="Calibri"/>
          <w:sz w:val="24"/>
          <w:szCs w:val="24"/>
        </w:rPr>
      </w:pPr>
      <w:r w:rsidRPr="00613768">
        <w:rPr>
          <w:rFonts w:cs="Calibri"/>
          <w:b/>
          <w:sz w:val="24"/>
          <w:szCs w:val="24"/>
          <w:u w:val="single"/>
        </w:rPr>
        <w:t xml:space="preserve">Kultivace formou příkrmu – </w:t>
      </w:r>
      <w:proofErr w:type="spellStart"/>
      <w:r w:rsidRPr="00613768">
        <w:rPr>
          <w:rFonts w:cs="Calibri"/>
          <w:b/>
          <w:sz w:val="24"/>
          <w:szCs w:val="24"/>
          <w:u w:val="single"/>
        </w:rPr>
        <w:t>fed</w:t>
      </w:r>
      <w:proofErr w:type="spellEnd"/>
      <w:r w:rsidRPr="00613768">
        <w:rPr>
          <w:rFonts w:cs="Calibri"/>
          <w:b/>
          <w:sz w:val="24"/>
          <w:szCs w:val="24"/>
          <w:u w:val="single"/>
        </w:rPr>
        <w:t xml:space="preserve"> </w:t>
      </w:r>
      <w:proofErr w:type="spellStart"/>
      <w:r w:rsidRPr="00613768">
        <w:rPr>
          <w:rFonts w:cs="Calibri"/>
          <w:b/>
          <w:sz w:val="24"/>
          <w:szCs w:val="24"/>
          <w:u w:val="single"/>
        </w:rPr>
        <w:t>batch</w:t>
      </w:r>
      <w:proofErr w:type="spellEnd"/>
      <w:r w:rsidRPr="00613768">
        <w:rPr>
          <w:rFonts w:cs="Calibri"/>
          <w:sz w:val="24"/>
          <w:szCs w:val="24"/>
        </w:rPr>
        <w:t xml:space="preserve"> – v optimální době přídavek druhé dávky 500 L produkčního média; kultivaci řídit pomocí pO2 (množství rozpuštěného kyslíku)</w:t>
      </w:r>
    </w:p>
    <w:p w14:paraId="29975A5B" w14:textId="4F701767" w:rsidR="00E958A0" w:rsidRPr="00EA448F" w:rsidRDefault="00E958A0" w:rsidP="00EA448F">
      <w:pPr>
        <w:pStyle w:val="Tabulka"/>
        <w:numPr>
          <w:ilvl w:val="0"/>
          <w:numId w:val="0"/>
        </w:numPr>
        <w:rPr>
          <w:rFonts w:ascii="Calibri" w:hAnsi="Calibri" w:cs="Calibri"/>
          <w:i/>
          <w:sz w:val="24"/>
        </w:rPr>
      </w:pPr>
      <w:r w:rsidRPr="00EA448F">
        <w:rPr>
          <w:rFonts w:ascii="Calibri" w:hAnsi="Calibri" w:cs="Calibri"/>
          <w:i/>
          <w:sz w:val="24"/>
        </w:rPr>
        <w:t xml:space="preserve">Tabulka </w:t>
      </w:r>
      <w:r w:rsidR="00EA448F" w:rsidRPr="00EA448F">
        <w:rPr>
          <w:rFonts w:ascii="Calibri" w:hAnsi="Calibri" w:cs="Calibri"/>
          <w:i/>
          <w:sz w:val="24"/>
        </w:rPr>
        <w:t>21</w:t>
      </w:r>
      <w:r w:rsidRPr="00EA448F">
        <w:rPr>
          <w:rFonts w:ascii="Calibri" w:hAnsi="Calibri" w:cs="Calibri"/>
          <w:i/>
          <w:sz w:val="24"/>
        </w:rPr>
        <w:t xml:space="preserve">: Produkční médium pro velkoobjemovou kultivaci a podmínky (složení </w:t>
      </w:r>
      <w:proofErr w:type="spellStart"/>
      <w:r w:rsidRPr="00EA448F">
        <w:rPr>
          <w:rFonts w:ascii="Calibri" w:hAnsi="Calibri" w:cs="Calibri"/>
          <w:i/>
          <w:sz w:val="24"/>
        </w:rPr>
        <w:t>mikroelementového</w:t>
      </w:r>
      <w:proofErr w:type="spellEnd"/>
      <w:r w:rsidRPr="00EA448F">
        <w:rPr>
          <w:rFonts w:ascii="Calibri" w:hAnsi="Calibri" w:cs="Calibri"/>
          <w:i/>
          <w:sz w:val="24"/>
        </w:rPr>
        <w:t xml:space="preserve"> roztoku viz Tabulka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</w:tblGrid>
      <w:tr w:rsidR="00E958A0" w:rsidRPr="00613768" w14:paraId="041AB476" w14:textId="77777777" w:rsidTr="00EA448F">
        <w:tc>
          <w:tcPr>
            <w:tcW w:w="3114" w:type="dxa"/>
            <w:shd w:val="clear" w:color="auto" w:fill="auto"/>
          </w:tcPr>
          <w:p w14:paraId="2E722A1B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b/>
                <w:bCs/>
                <w:sz w:val="24"/>
              </w:rPr>
              <w:t>Složka</w:t>
            </w:r>
          </w:p>
        </w:tc>
        <w:tc>
          <w:tcPr>
            <w:tcW w:w="2268" w:type="dxa"/>
            <w:shd w:val="clear" w:color="auto" w:fill="auto"/>
          </w:tcPr>
          <w:p w14:paraId="6CC60780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b/>
                <w:bCs/>
                <w:sz w:val="24"/>
              </w:rPr>
              <w:t xml:space="preserve">Množství </w:t>
            </w:r>
          </w:p>
        </w:tc>
      </w:tr>
      <w:tr w:rsidR="00E958A0" w:rsidRPr="00613768" w14:paraId="528BF7D0" w14:textId="77777777" w:rsidTr="00EA448F">
        <w:tc>
          <w:tcPr>
            <w:tcW w:w="3114" w:type="dxa"/>
            <w:shd w:val="clear" w:color="auto" w:fill="auto"/>
          </w:tcPr>
          <w:p w14:paraId="0F89C932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Voda</w:t>
            </w:r>
          </w:p>
        </w:tc>
        <w:tc>
          <w:tcPr>
            <w:tcW w:w="2268" w:type="dxa"/>
            <w:shd w:val="clear" w:color="auto" w:fill="auto"/>
          </w:tcPr>
          <w:p w14:paraId="33F82ABA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1000 ml</w:t>
            </w:r>
          </w:p>
        </w:tc>
      </w:tr>
      <w:tr w:rsidR="00E958A0" w:rsidRPr="00613768" w14:paraId="548F22EB" w14:textId="77777777" w:rsidTr="00EA448F">
        <w:tc>
          <w:tcPr>
            <w:tcW w:w="3114" w:type="dxa"/>
            <w:shd w:val="clear" w:color="auto" w:fill="auto"/>
          </w:tcPr>
          <w:p w14:paraId="5EAEC306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Glycerol</w:t>
            </w:r>
          </w:p>
        </w:tc>
        <w:tc>
          <w:tcPr>
            <w:tcW w:w="2268" w:type="dxa"/>
            <w:shd w:val="clear" w:color="auto" w:fill="auto"/>
          </w:tcPr>
          <w:p w14:paraId="717C9C90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92,50 g</w:t>
            </w:r>
          </w:p>
        </w:tc>
      </w:tr>
      <w:tr w:rsidR="00E958A0" w:rsidRPr="00613768" w14:paraId="2D6CDE16" w14:textId="77777777" w:rsidTr="00EA448F">
        <w:tc>
          <w:tcPr>
            <w:tcW w:w="3114" w:type="dxa"/>
            <w:shd w:val="clear" w:color="auto" w:fill="auto"/>
          </w:tcPr>
          <w:p w14:paraId="123B6CB6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KH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613768">
              <w:rPr>
                <w:rFonts w:ascii="Calibri" w:hAnsi="Calibri" w:cs="Calibri"/>
                <w:sz w:val="24"/>
              </w:rPr>
              <w:t>PO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CC645B5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8 g</w:t>
            </w:r>
          </w:p>
        </w:tc>
      </w:tr>
      <w:tr w:rsidR="00E958A0" w:rsidRPr="00613768" w14:paraId="1DCB1821" w14:textId="77777777" w:rsidTr="00EA448F">
        <w:tc>
          <w:tcPr>
            <w:tcW w:w="3114" w:type="dxa"/>
            <w:shd w:val="clear" w:color="auto" w:fill="auto"/>
          </w:tcPr>
          <w:p w14:paraId="4490C7B6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MgSO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4</w:t>
            </w:r>
            <w:r w:rsidRPr="00613768">
              <w:rPr>
                <w:rFonts w:ascii="Calibri" w:hAnsi="Calibri" w:cs="Calibri"/>
                <w:sz w:val="24"/>
              </w:rPr>
              <w:t>*7H2O</w:t>
            </w:r>
          </w:p>
        </w:tc>
        <w:tc>
          <w:tcPr>
            <w:tcW w:w="2268" w:type="dxa"/>
            <w:shd w:val="clear" w:color="auto" w:fill="auto"/>
          </w:tcPr>
          <w:p w14:paraId="014A632B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1,392 g</w:t>
            </w:r>
          </w:p>
        </w:tc>
      </w:tr>
      <w:tr w:rsidR="00E958A0" w:rsidRPr="00613768" w14:paraId="409FF17E" w14:textId="77777777" w:rsidTr="00EA448F">
        <w:tc>
          <w:tcPr>
            <w:tcW w:w="3114" w:type="dxa"/>
            <w:shd w:val="clear" w:color="auto" w:fill="auto"/>
          </w:tcPr>
          <w:p w14:paraId="1369639D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NaNO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D1F30CC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10,12 g</w:t>
            </w:r>
          </w:p>
        </w:tc>
      </w:tr>
      <w:tr w:rsidR="00E958A0" w:rsidRPr="00613768" w14:paraId="55C2A696" w14:textId="77777777" w:rsidTr="00EA448F">
        <w:tc>
          <w:tcPr>
            <w:tcW w:w="3114" w:type="dxa"/>
            <w:shd w:val="clear" w:color="auto" w:fill="auto"/>
          </w:tcPr>
          <w:p w14:paraId="530035CE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(NH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4</w:t>
            </w:r>
            <w:r w:rsidRPr="00613768">
              <w:rPr>
                <w:rFonts w:ascii="Calibri" w:hAnsi="Calibri" w:cs="Calibri"/>
                <w:sz w:val="24"/>
              </w:rPr>
              <w:t>)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613768">
              <w:rPr>
                <w:rFonts w:ascii="Calibri" w:hAnsi="Calibri" w:cs="Calibri"/>
                <w:sz w:val="24"/>
              </w:rPr>
              <w:t>SO</w:t>
            </w:r>
            <w:r w:rsidRPr="00613768">
              <w:rPr>
                <w:rFonts w:ascii="Calibri" w:hAnsi="Calibri" w:cs="Calibri"/>
                <w:sz w:val="24"/>
                <w:vertAlign w:val="subscript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A1D012B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8 g</w:t>
            </w:r>
          </w:p>
        </w:tc>
      </w:tr>
      <w:tr w:rsidR="00E958A0" w:rsidRPr="00613768" w14:paraId="2564E0D6" w14:textId="77777777" w:rsidTr="00EA448F">
        <w:tc>
          <w:tcPr>
            <w:tcW w:w="3114" w:type="dxa"/>
            <w:shd w:val="clear" w:color="auto" w:fill="auto"/>
          </w:tcPr>
          <w:p w14:paraId="277DABC6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proofErr w:type="spellStart"/>
            <w:r w:rsidRPr="00613768">
              <w:rPr>
                <w:rFonts w:ascii="Calibri" w:hAnsi="Calibri" w:cs="Calibri"/>
                <w:sz w:val="24"/>
              </w:rPr>
              <w:t>Mikroelementový</w:t>
            </w:r>
            <w:proofErr w:type="spellEnd"/>
            <w:r w:rsidRPr="00613768">
              <w:rPr>
                <w:rFonts w:ascii="Calibri" w:hAnsi="Calibri" w:cs="Calibri"/>
                <w:sz w:val="24"/>
              </w:rPr>
              <w:t xml:space="preserve"> roztok</w:t>
            </w:r>
          </w:p>
        </w:tc>
        <w:tc>
          <w:tcPr>
            <w:tcW w:w="2268" w:type="dxa"/>
            <w:shd w:val="clear" w:color="auto" w:fill="auto"/>
          </w:tcPr>
          <w:p w14:paraId="1B339842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sz w:val="24"/>
              </w:rPr>
              <w:t>4 ml/l</w:t>
            </w:r>
          </w:p>
        </w:tc>
      </w:tr>
      <w:tr w:rsidR="00E958A0" w:rsidRPr="00613768" w14:paraId="3CFC97E8" w14:textId="77777777" w:rsidTr="00EA448F">
        <w:tc>
          <w:tcPr>
            <w:tcW w:w="3114" w:type="dxa"/>
            <w:shd w:val="clear" w:color="auto" w:fill="auto"/>
          </w:tcPr>
          <w:p w14:paraId="2A1248CF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b/>
                <w:sz w:val="24"/>
              </w:rPr>
              <w:t>pH</w:t>
            </w:r>
          </w:p>
        </w:tc>
        <w:tc>
          <w:tcPr>
            <w:tcW w:w="2268" w:type="dxa"/>
            <w:shd w:val="clear" w:color="auto" w:fill="auto"/>
          </w:tcPr>
          <w:p w14:paraId="1A800997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b/>
                <w:sz w:val="24"/>
              </w:rPr>
              <w:t>6,5</w:t>
            </w:r>
          </w:p>
        </w:tc>
      </w:tr>
      <w:tr w:rsidR="00E958A0" w:rsidRPr="00613768" w14:paraId="7D4BAE68" w14:textId="77777777" w:rsidTr="00EA448F">
        <w:tc>
          <w:tcPr>
            <w:tcW w:w="3114" w:type="dxa"/>
            <w:shd w:val="clear" w:color="auto" w:fill="auto"/>
          </w:tcPr>
          <w:p w14:paraId="415C8602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r w:rsidRPr="00613768">
              <w:rPr>
                <w:rFonts w:ascii="Calibri" w:hAnsi="Calibri" w:cs="Calibri"/>
                <w:b/>
                <w:sz w:val="24"/>
              </w:rPr>
              <w:t xml:space="preserve">Teplota </w:t>
            </w:r>
          </w:p>
        </w:tc>
        <w:tc>
          <w:tcPr>
            <w:tcW w:w="2268" w:type="dxa"/>
            <w:shd w:val="clear" w:color="auto" w:fill="auto"/>
          </w:tcPr>
          <w:p w14:paraId="158DD5B1" w14:textId="77777777" w:rsidR="00E958A0" w:rsidRPr="00613768" w:rsidRDefault="00E958A0" w:rsidP="00EA448F">
            <w:pPr>
              <w:jc w:val="both"/>
              <w:rPr>
                <w:rFonts w:ascii="Calibri" w:hAnsi="Calibri" w:cs="Calibri"/>
                <w:sz w:val="24"/>
              </w:rPr>
            </w:pPr>
            <w:proofErr w:type="gramStart"/>
            <w:r w:rsidRPr="00613768">
              <w:rPr>
                <w:rFonts w:ascii="Calibri" w:hAnsi="Calibri" w:cs="Calibri"/>
                <w:b/>
                <w:sz w:val="24"/>
              </w:rPr>
              <w:t>25°C</w:t>
            </w:r>
            <w:proofErr w:type="gramEnd"/>
          </w:p>
        </w:tc>
      </w:tr>
    </w:tbl>
    <w:p w14:paraId="40FF5D79" w14:textId="77777777" w:rsidR="00E958A0" w:rsidRPr="00613768" w:rsidRDefault="00E958A0" w:rsidP="00EA448F">
      <w:pPr>
        <w:jc w:val="both"/>
        <w:rPr>
          <w:rFonts w:ascii="Calibri" w:hAnsi="Calibri" w:cs="Calibri"/>
          <w:b/>
          <w:sz w:val="24"/>
          <w:u w:val="single"/>
        </w:rPr>
      </w:pPr>
      <w:r w:rsidRPr="00613768">
        <w:rPr>
          <w:rFonts w:ascii="Calibri" w:hAnsi="Calibri" w:cs="Calibri"/>
          <w:b/>
          <w:sz w:val="24"/>
          <w:u w:val="single"/>
        </w:rPr>
        <w:lastRenderedPageBreak/>
        <w:t>Procesní parametry:</w:t>
      </w:r>
    </w:p>
    <w:p w14:paraId="1FB1CE9D" w14:textId="77777777" w:rsidR="00E958A0" w:rsidRPr="00E676B5" w:rsidRDefault="00E958A0" w:rsidP="00EA448F">
      <w:pPr>
        <w:jc w:val="both"/>
        <w:rPr>
          <w:rFonts w:ascii="Calibri" w:hAnsi="Calibri" w:cs="Calibri"/>
          <w:sz w:val="24"/>
        </w:rPr>
      </w:pPr>
      <w:r w:rsidRPr="00E676B5">
        <w:rPr>
          <w:rFonts w:ascii="Calibri" w:hAnsi="Calibri" w:cs="Calibri"/>
          <w:sz w:val="24"/>
        </w:rPr>
        <w:t xml:space="preserve">Nastaví se pH 6,5 a teplota kultivace </w:t>
      </w:r>
      <w:proofErr w:type="gramStart"/>
      <w:r w:rsidRPr="00E676B5">
        <w:rPr>
          <w:rFonts w:ascii="Calibri" w:hAnsi="Calibri" w:cs="Calibri"/>
          <w:sz w:val="24"/>
        </w:rPr>
        <w:t>25°C</w:t>
      </w:r>
      <w:proofErr w:type="gramEnd"/>
      <w:r w:rsidRPr="00E676B5">
        <w:rPr>
          <w:rFonts w:ascii="Calibri" w:hAnsi="Calibri" w:cs="Calibri"/>
          <w:sz w:val="24"/>
        </w:rPr>
        <w:t xml:space="preserve">, ostatní parametry striktně závisí na konstrukci průmyslového zařízení. Nejlepší forma kultivace je </w:t>
      </w:r>
      <w:proofErr w:type="spellStart"/>
      <w:r w:rsidRPr="00E676B5">
        <w:rPr>
          <w:rFonts w:ascii="Calibri" w:hAnsi="Calibri" w:cs="Calibri"/>
          <w:sz w:val="24"/>
        </w:rPr>
        <w:t>fed</w:t>
      </w:r>
      <w:proofErr w:type="spellEnd"/>
      <w:r w:rsidRPr="00E676B5">
        <w:rPr>
          <w:rFonts w:ascii="Calibri" w:hAnsi="Calibri" w:cs="Calibri"/>
          <w:sz w:val="24"/>
        </w:rPr>
        <w:t xml:space="preserve"> </w:t>
      </w:r>
      <w:proofErr w:type="spellStart"/>
      <w:r w:rsidRPr="00E676B5">
        <w:rPr>
          <w:rFonts w:ascii="Calibri" w:hAnsi="Calibri" w:cs="Calibri"/>
          <w:sz w:val="24"/>
        </w:rPr>
        <w:t>batch</w:t>
      </w:r>
      <w:proofErr w:type="spellEnd"/>
      <w:r w:rsidRPr="00E676B5">
        <w:rPr>
          <w:rFonts w:ascii="Calibri" w:hAnsi="Calibri" w:cs="Calibri"/>
          <w:sz w:val="24"/>
        </w:rPr>
        <w:t xml:space="preserve"> (redukce pěnění), případně vsádková kultivace. Kultivaci je nejvhodnější řídit pomocí pO2 (množství rozpuštěného kyslíku) tak, aby kultura měla dostatek kyslíku na oxidaci živin.</w:t>
      </w:r>
    </w:p>
    <w:p w14:paraId="3EC9F151" w14:textId="340FCA48" w:rsidR="00E958A0" w:rsidRPr="00E676B5" w:rsidRDefault="00E958A0" w:rsidP="00EA448F">
      <w:pPr>
        <w:spacing w:line="240" w:lineRule="auto"/>
        <w:jc w:val="both"/>
        <w:rPr>
          <w:rFonts w:ascii="Calibri" w:hAnsi="Calibri" w:cs="Calibri"/>
          <w:i/>
          <w:color w:val="000000"/>
          <w:sz w:val="24"/>
        </w:rPr>
      </w:pPr>
      <w:r w:rsidRPr="00E676B5">
        <w:rPr>
          <w:rFonts w:ascii="Calibri" w:hAnsi="Calibri" w:cs="Calibri"/>
          <w:i/>
          <w:color w:val="000000"/>
          <w:sz w:val="24"/>
        </w:rPr>
        <w:t xml:space="preserve">Tabulka </w:t>
      </w:r>
      <w:r w:rsidR="00EA448F">
        <w:rPr>
          <w:rFonts w:ascii="Calibri" w:hAnsi="Calibri" w:cs="Calibri"/>
          <w:i/>
          <w:color w:val="000000"/>
          <w:sz w:val="24"/>
        </w:rPr>
        <w:t>22:</w:t>
      </w:r>
      <w:r w:rsidRPr="00E676B5">
        <w:rPr>
          <w:rFonts w:ascii="Calibri" w:hAnsi="Calibri" w:cs="Calibri"/>
          <w:i/>
          <w:color w:val="000000"/>
          <w:sz w:val="24"/>
        </w:rPr>
        <w:t xml:space="preserve"> </w:t>
      </w:r>
      <w:r w:rsidR="00EA448F">
        <w:rPr>
          <w:rFonts w:ascii="Calibri" w:hAnsi="Calibri" w:cs="Calibri"/>
          <w:i/>
          <w:color w:val="000000"/>
          <w:sz w:val="24"/>
        </w:rPr>
        <w:t>C</w:t>
      </w:r>
      <w:r w:rsidRPr="00E676B5">
        <w:rPr>
          <w:rFonts w:ascii="Calibri" w:hAnsi="Calibri" w:cs="Calibri"/>
          <w:i/>
          <w:color w:val="000000"/>
          <w:sz w:val="24"/>
        </w:rPr>
        <w:t>harakterizace obohacené biomasy – 3 velkoobjemová kultivace</w:t>
      </w:r>
    </w:p>
    <w:tbl>
      <w:tblPr>
        <w:tblStyle w:val="Svtltabulkasmkou1"/>
        <w:tblW w:w="6096" w:type="dxa"/>
        <w:tblLook w:val="04A0" w:firstRow="1" w:lastRow="0" w:firstColumn="1" w:lastColumn="0" w:noHBand="0" w:noVBand="1"/>
      </w:tblPr>
      <w:tblGrid>
        <w:gridCol w:w="2835"/>
        <w:gridCol w:w="3261"/>
      </w:tblGrid>
      <w:tr w:rsidR="00E958A0" w:rsidRPr="00E37DC0" w14:paraId="2DCE14F2" w14:textId="77777777" w:rsidTr="00145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8A77BE9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Název</w:t>
            </w:r>
          </w:p>
        </w:tc>
        <w:tc>
          <w:tcPr>
            <w:tcW w:w="3261" w:type="dxa"/>
            <w:hideMark/>
          </w:tcPr>
          <w:p w14:paraId="7C499460" w14:textId="77777777" w:rsidR="00E958A0" w:rsidRPr="00E37DC0" w:rsidRDefault="00E958A0" w:rsidP="00EA44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Obsah účinné látky v 1 g biomasy [mg]</w:t>
            </w:r>
          </w:p>
        </w:tc>
      </w:tr>
      <w:tr w:rsidR="0014531D" w:rsidRPr="00E37DC0" w14:paraId="56CDA491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D9A6090" w14:textId="11B920F2" w:rsidR="0014531D" w:rsidRPr="00E37DC0" w:rsidRDefault="0014531D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AMINOKYSELINY</w:t>
            </w:r>
          </w:p>
        </w:tc>
        <w:tc>
          <w:tcPr>
            <w:tcW w:w="3261" w:type="dxa"/>
          </w:tcPr>
          <w:p w14:paraId="767738DE" w14:textId="77777777" w:rsidR="0014531D" w:rsidRPr="00E37DC0" w:rsidRDefault="0014531D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E958A0" w:rsidRPr="00E37DC0" w14:paraId="3F5A37D0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6065B4F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proofErr w:type="spellStart"/>
            <w:r w:rsidRPr="00E37DC0">
              <w:rPr>
                <w:rFonts w:ascii="Calibri" w:hAnsi="Calibri" w:cs="Calibri"/>
                <w:b w:val="0"/>
                <w:color w:val="000000"/>
                <w:sz w:val="24"/>
              </w:rPr>
              <w:t>Methionin</w:t>
            </w:r>
            <w:proofErr w:type="spellEnd"/>
          </w:p>
        </w:tc>
        <w:tc>
          <w:tcPr>
            <w:tcW w:w="3261" w:type="dxa"/>
            <w:hideMark/>
          </w:tcPr>
          <w:p w14:paraId="4CE9C5E8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2,9</w:t>
            </w:r>
          </w:p>
        </w:tc>
      </w:tr>
      <w:tr w:rsidR="00E958A0" w:rsidRPr="00E37DC0" w14:paraId="50E1B6BA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31BFAF0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b w:val="0"/>
                <w:color w:val="000000"/>
                <w:sz w:val="24"/>
              </w:rPr>
              <w:t>Valin</w:t>
            </w:r>
          </w:p>
        </w:tc>
        <w:tc>
          <w:tcPr>
            <w:tcW w:w="3261" w:type="dxa"/>
            <w:hideMark/>
          </w:tcPr>
          <w:p w14:paraId="63766A87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8,9</w:t>
            </w:r>
          </w:p>
        </w:tc>
      </w:tr>
      <w:tr w:rsidR="00E958A0" w:rsidRPr="00E37DC0" w14:paraId="54DDE0B3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E2BEDCF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b w:val="0"/>
                <w:color w:val="000000"/>
                <w:sz w:val="24"/>
              </w:rPr>
              <w:t>Lysin</w:t>
            </w:r>
          </w:p>
        </w:tc>
        <w:tc>
          <w:tcPr>
            <w:tcW w:w="3261" w:type="dxa"/>
            <w:hideMark/>
          </w:tcPr>
          <w:p w14:paraId="764F2225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9</w:t>
            </w:r>
          </w:p>
        </w:tc>
      </w:tr>
      <w:tr w:rsidR="00E958A0" w:rsidRPr="00E37DC0" w14:paraId="71845C54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F020539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proofErr w:type="spellStart"/>
            <w:r w:rsidRPr="00E37DC0">
              <w:rPr>
                <w:rFonts w:ascii="Calibri" w:hAnsi="Calibri" w:cs="Calibri"/>
                <w:b w:val="0"/>
                <w:color w:val="000000"/>
                <w:sz w:val="24"/>
              </w:rPr>
              <w:t>Isoleucin</w:t>
            </w:r>
            <w:proofErr w:type="spellEnd"/>
          </w:p>
        </w:tc>
        <w:tc>
          <w:tcPr>
            <w:tcW w:w="3261" w:type="dxa"/>
            <w:hideMark/>
          </w:tcPr>
          <w:p w14:paraId="6B8F3F82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7,5</w:t>
            </w:r>
          </w:p>
        </w:tc>
      </w:tr>
      <w:tr w:rsidR="00E958A0" w:rsidRPr="00E37DC0" w14:paraId="062387E9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DD6F753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b w:val="0"/>
                <w:color w:val="000000"/>
                <w:sz w:val="24"/>
              </w:rPr>
              <w:t>Fenylalanin</w:t>
            </w:r>
          </w:p>
        </w:tc>
        <w:tc>
          <w:tcPr>
            <w:tcW w:w="3261" w:type="dxa"/>
            <w:hideMark/>
          </w:tcPr>
          <w:p w14:paraId="3ADB3240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7,3</w:t>
            </w:r>
          </w:p>
        </w:tc>
      </w:tr>
      <w:tr w:rsidR="00E958A0" w:rsidRPr="00E37DC0" w14:paraId="61AE0724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C21B423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b w:val="0"/>
                <w:color w:val="000000"/>
                <w:sz w:val="24"/>
              </w:rPr>
              <w:t>Leucin</w:t>
            </w:r>
          </w:p>
        </w:tc>
        <w:tc>
          <w:tcPr>
            <w:tcW w:w="3261" w:type="dxa"/>
            <w:hideMark/>
          </w:tcPr>
          <w:p w14:paraId="540868EC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11,3</w:t>
            </w:r>
          </w:p>
        </w:tc>
      </w:tr>
      <w:tr w:rsidR="00E958A0" w:rsidRPr="00E37DC0" w14:paraId="0582B61B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C54CF03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proofErr w:type="spellStart"/>
            <w:r w:rsidRPr="00E37DC0">
              <w:rPr>
                <w:rFonts w:ascii="Calibri" w:hAnsi="Calibri" w:cs="Calibri"/>
                <w:b w:val="0"/>
                <w:color w:val="000000"/>
                <w:sz w:val="24"/>
              </w:rPr>
              <w:t>Threonin</w:t>
            </w:r>
            <w:proofErr w:type="spellEnd"/>
          </w:p>
        </w:tc>
        <w:tc>
          <w:tcPr>
            <w:tcW w:w="3261" w:type="dxa"/>
            <w:hideMark/>
          </w:tcPr>
          <w:p w14:paraId="0C968541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7,5</w:t>
            </w:r>
          </w:p>
        </w:tc>
      </w:tr>
      <w:tr w:rsidR="00E958A0" w:rsidRPr="00E37DC0" w14:paraId="169FDD9D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290D2B9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b w:val="0"/>
                <w:color w:val="000000"/>
                <w:sz w:val="24"/>
              </w:rPr>
              <w:t>Histidin</w:t>
            </w:r>
          </w:p>
        </w:tc>
        <w:tc>
          <w:tcPr>
            <w:tcW w:w="3261" w:type="dxa"/>
            <w:hideMark/>
          </w:tcPr>
          <w:p w14:paraId="08F0BD6E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8,4</w:t>
            </w:r>
          </w:p>
        </w:tc>
      </w:tr>
      <w:tr w:rsidR="00E958A0" w:rsidRPr="00E37DC0" w14:paraId="60EE1EF5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E05806F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b w:val="0"/>
                <w:color w:val="000000"/>
                <w:sz w:val="24"/>
              </w:rPr>
              <w:t>Arginin</w:t>
            </w:r>
          </w:p>
        </w:tc>
        <w:tc>
          <w:tcPr>
            <w:tcW w:w="3261" w:type="dxa"/>
            <w:hideMark/>
          </w:tcPr>
          <w:p w14:paraId="041CD398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</w:tr>
      <w:tr w:rsidR="00E958A0" w:rsidRPr="00E37DC0" w14:paraId="2A7A14BE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A26900F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Glutamát</w:t>
            </w:r>
          </w:p>
        </w:tc>
        <w:tc>
          <w:tcPr>
            <w:tcW w:w="3261" w:type="dxa"/>
            <w:hideMark/>
          </w:tcPr>
          <w:p w14:paraId="24715296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18,9</w:t>
            </w:r>
          </w:p>
        </w:tc>
      </w:tr>
      <w:tr w:rsidR="00E958A0" w:rsidRPr="00E37DC0" w14:paraId="6829214E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87A851B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Glycin</w:t>
            </w:r>
          </w:p>
        </w:tc>
        <w:tc>
          <w:tcPr>
            <w:tcW w:w="3261" w:type="dxa"/>
            <w:hideMark/>
          </w:tcPr>
          <w:p w14:paraId="7F512C9B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10,9</w:t>
            </w:r>
          </w:p>
        </w:tc>
      </w:tr>
      <w:tr w:rsidR="00E958A0" w:rsidRPr="00E37DC0" w14:paraId="7E2DFAC6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CEF95DD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Alanin</w:t>
            </w:r>
          </w:p>
        </w:tc>
        <w:tc>
          <w:tcPr>
            <w:tcW w:w="3261" w:type="dxa"/>
            <w:hideMark/>
          </w:tcPr>
          <w:p w14:paraId="5E5501AC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11,1</w:t>
            </w:r>
          </w:p>
        </w:tc>
      </w:tr>
      <w:tr w:rsidR="00E958A0" w:rsidRPr="00E37DC0" w14:paraId="7A425F53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4FA6F39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E37DC0">
              <w:rPr>
                <w:rFonts w:ascii="Calibri" w:hAnsi="Calibri" w:cs="Calibri"/>
                <w:color w:val="000000"/>
                <w:sz w:val="24"/>
              </w:rPr>
              <w:t>Aspartát</w:t>
            </w:r>
            <w:proofErr w:type="spellEnd"/>
          </w:p>
        </w:tc>
        <w:tc>
          <w:tcPr>
            <w:tcW w:w="3261" w:type="dxa"/>
            <w:hideMark/>
          </w:tcPr>
          <w:p w14:paraId="5689A9C2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13,1</w:t>
            </w:r>
          </w:p>
        </w:tc>
      </w:tr>
      <w:tr w:rsidR="00E958A0" w:rsidRPr="00E37DC0" w14:paraId="43848FF8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F4FE9E9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E37DC0">
              <w:rPr>
                <w:rFonts w:ascii="Calibri" w:hAnsi="Calibri" w:cs="Calibri"/>
                <w:color w:val="000000"/>
                <w:sz w:val="24"/>
              </w:rPr>
              <w:t>Thyrosin</w:t>
            </w:r>
            <w:proofErr w:type="spellEnd"/>
          </w:p>
        </w:tc>
        <w:tc>
          <w:tcPr>
            <w:tcW w:w="3261" w:type="dxa"/>
            <w:hideMark/>
          </w:tcPr>
          <w:p w14:paraId="17CD8C1A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</w:tr>
      <w:tr w:rsidR="00E958A0" w:rsidRPr="00E37DC0" w14:paraId="383CFD69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F9404B8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Prolin</w:t>
            </w:r>
          </w:p>
        </w:tc>
        <w:tc>
          <w:tcPr>
            <w:tcW w:w="3261" w:type="dxa"/>
            <w:hideMark/>
          </w:tcPr>
          <w:p w14:paraId="7C85E8B2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7,8</w:t>
            </w:r>
          </w:p>
        </w:tc>
      </w:tr>
      <w:tr w:rsidR="00E958A0" w:rsidRPr="00E37DC0" w14:paraId="2FE794F2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6D26BA8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Serin</w:t>
            </w:r>
          </w:p>
        </w:tc>
        <w:tc>
          <w:tcPr>
            <w:tcW w:w="3261" w:type="dxa"/>
            <w:hideMark/>
          </w:tcPr>
          <w:p w14:paraId="2178BC96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8,2</w:t>
            </w:r>
          </w:p>
        </w:tc>
      </w:tr>
      <w:tr w:rsidR="0014531D" w:rsidRPr="00E37DC0" w14:paraId="37179CC4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</w:tcPr>
          <w:p w14:paraId="1D1DA07C" w14:textId="68BD7615" w:rsidR="0014531D" w:rsidRPr="00E37DC0" w:rsidRDefault="0014531D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aminokyseliny celkem</w:t>
            </w:r>
          </w:p>
        </w:tc>
        <w:tc>
          <w:tcPr>
            <w:tcW w:w="3261" w:type="dxa"/>
          </w:tcPr>
          <w:p w14:paraId="14A272B7" w14:textId="6631DF5A" w:rsidR="0014531D" w:rsidRPr="00E37DC0" w:rsidRDefault="0014531D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143,8</w:t>
            </w:r>
          </w:p>
        </w:tc>
      </w:tr>
      <w:tr w:rsidR="0014531D" w:rsidRPr="00E37DC0" w14:paraId="6BD363B9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</w:tcPr>
          <w:p w14:paraId="73455CE8" w14:textId="39D40E9E" w:rsidR="0014531D" w:rsidRDefault="0014531D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proteiny celkem</w:t>
            </w:r>
          </w:p>
        </w:tc>
        <w:tc>
          <w:tcPr>
            <w:tcW w:w="3261" w:type="dxa"/>
          </w:tcPr>
          <w:p w14:paraId="470A28FE" w14:textId="6B6C02CA" w:rsidR="0014531D" w:rsidRDefault="0014531D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212,6</w:t>
            </w:r>
          </w:p>
        </w:tc>
      </w:tr>
      <w:tr w:rsidR="00E958A0" w:rsidRPr="00E37DC0" w14:paraId="67B52670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249C235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261" w:type="dxa"/>
            <w:noWrap/>
            <w:hideMark/>
          </w:tcPr>
          <w:p w14:paraId="42AC513B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E958A0" w:rsidRPr="00E37DC0" w14:paraId="7F8DA911" w14:textId="77777777" w:rsidTr="0014531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B908702" w14:textId="77777777" w:rsidR="00E958A0" w:rsidRPr="0014531D" w:rsidRDefault="00E958A0" w:rsidP="00EA448F">
            <w:pPr>
              <w:jc w:val="both"/>
              <w:rPr>
                <w:rFonts w:ascii="Calibri" w:hAnsi="Calibri" w:cs="Calibri"/>
                <w:bCs w:val="0"/>
                <w:caps/>
                <w:color w:val="000000"/>
                <w:sz w:val="24"/>
              </w:rPr>
            </w:pPr>
            <w:r w:rsidRPr="0014531D">
              <w:rPr>
                <w:rFonts w:ascii="Calibri" w:hAnsi="Calibri" w:cs="Calibri"/>
                <w:bCs w:val="0"/>
                <w:caps/>
                <w:color w:val="000000"/>
                <w:sz w:val="24"/>
              </w:rPr>
              <w:t>Lipidy</w:t>
            </w:r>
          </w:p>
        </w:tc>
        <w:tc>
          <w:tcPr>
            <w:tcW w:w="3261" w:type="dxa"/>
            <w:noWrap/>
            <w:hideMark/>
          </w:tcPr>
          <w:p w14:paraId="629815EA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E958A0" w:rsidRPr="00E37DC0" w14:paraId="5F4FADFE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89BE310" w14:textId="77777777" w:rsidR="00E958A0" w:rsidRPr="0014531D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14531D">
              <w:rPr>
                <w:rFonts w:ascii="Calibri" w:hAnsi="Calibri" w:cs="Calibri"/>
                <w:b w:val="0"/>
                <w:color w:val="000000"/>
                <w:sz w:val="24"/>
              </w:rPr>
              <w:t>SFA</w:t>
            </w:r>
          </w:p>
        </w:tc>
        <w:tc>
          <w:tcPr>
            <w:tcW w:w="3261" w:type="dxa"/>
            <w:hideMark/>
          </w:tcPr>
          <w:p w14:paraId="0F62E09D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62</w:t>
            </w:r>
          </w:p>
        </w:tc>
      </w:tr>
      <w:tr w:rsidR="00E958A0" w:rsidRPr="00E37DC0" w14:paraId="3AEC0CE1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ED2C3A4" w14:textId="77777777" w:rsidR="00E958A0" w:rsidRPr="0014531D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14531D">
              <w:rPr>
                <w:rFonts w:ascii="Calibri" w:hAnsi="Calibri" w:cs="Calibri"/>
                <w:b w:val="0"/>
                <w:color w:val="000000"/>
                <w:sz w:val="24"/>
              </w:rPr>
              <w:t>MUFA</w:t>
            </w:r>
          </w:p>
        </w:tc>
        <w:tc>
          <w:tcPr>
            <w:tcW w:w="3261" w:type="dxa"/>
            <w:hideMark/>
          </w:tcPr>
          <w:p w14:paraId="46A8204D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120</w:t>
            </w:r>
          </w:p>
        </w:tc>
      </w:tr>
      <w:tr w:rsidR="00E958A0" w:rsidRPr="00E37DC0" w14:paraId="5345B732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CB6E497" w14:textId="77777777" w:rsidR="00E958A0" w:rsidRPr="0014531D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14531D">
              <w:rPr>
                <w:rFonts w:ascii="Calibri" w:hAnsi="Calibri" w:cs="Calibri"/>
                <w:b w:val="0"/>
                <w:color w:val="000000"/>
                <w:sz w:val="24"/>
              </w:rPr>
              <w:t>PUFA</w:t>
            </w:r>
          </w:p>
        </w:tc>
        <w:tc>
          <w:tcPr>
            <w:tcW w:w="3261" w:type="dxa"/>
            <w:hideMark/>
          </w:tcPr>
          <w:p w14:paraId="5F6C27F4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120</w:t>
            </w:r>
          </w:p>
        </w:tc>
      </w:tr>
      <w:tr w:rsidR="0014531D" w:rsidRPr="00E37DC0" w14:paraId="7A9118D1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</w:tcPr>
          <w:p w14:paraId="14DFF375" w14:textId="49D1464E" w:rsidR="0014531D" w:rsidRPr="00E37DC0" w:rsidRDefault="0014531D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Lipidy celkem</w:t>
            </w:r>
          </w:p>
        </w:tc>
        <w:tc>
          <w:tcPr>
            <w:tcW w:w="3261" w:type="dxa"/>
          </w:tcPr>
          <w:p w14:paraId="6E8B8C45" w14:textId="4077CFDD" w:rsidR="0014531D" w:rsidRPr="00E37DC0" w:rsidRDefault="0014531D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302</w:t>
            </w:r>
          </w:p>
        </w:tc>
      </w:tr>
      <w:tr w:rsidR="00E958A0" w:rsidRPr="00E37DC0" w14:paraId="17D73A40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491E729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3261" w:type="dxa"/>
            <w:hideMark/>
          </w:tcPr>
          <w:p w14:paraId="5C5DDC3F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E958A0" w:rsidRPr="00E37DC0" w14:paraId="5E7356C3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6E2692A" w14:textId="77777777" w:rsidR="00E958A0" w:rsidRPr="0014531D" w:rsidRDefault="00E958A0" w:rsidP="00EA448F">
            <w:pPr>
              <w:jc w:val="both"/>
              <w:rPr>
                <w:rFonts w:ascii="Calibri" w:hAnsi="Calibri" w:cs="Calibri"/>
                <w:bCs w:val="0"/>
                <w:caps/>
                <w:color w:val="000000"/>
                <w:sz w:val="24"/>
              </w:rPr>
            </w:pPr>
            <w:r w:rsidRPr="0014531D">
              <w:rPr>
                <w:rFonts w:ascii="Calibri" w:hAnsi="Calibri" w:cs="Calibri"/>
                <w:bCs w:val="0"/>
                <w:caps/>
                <w:color w:val="000000"/>
                <w:sz w:val="24"/>
              </w:rPr>
              <w:t>Sacharidy</w:t>
            </w:r>
          </w:p>
        </w:tc>
        <w:tc>
          <w:tcPr>
            <w:tcW w:w="3261" w:type="dxa"/>
            <w:noWrap/>
            <w:hideMark/>
          </w:tcPr>
          <w:p w14:paraId="26E947C7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E958A0" w:rsidRPr="00E37DC0" w14:paraId="1BBFC7AC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9D45CE5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E37DC0">
              <w:rPr>
                <w:rFonts w:ascii="Calibri" w:hAnsi="Calibri" w:cs="Calibri"/>
                <w:color w:val="000000"/>
                <w:sz w:val="24"/>
              </w:rPr>
              <w:t>Betaglukany</w:t>
            </w:r>
            <w:proofErr w:type="spellEnd"/>
          </w:p>
        </w:tc>
        <w:tc>
          <w:tcPr>
            <w:tcW w:w="3261" w:type="dxa"/>
            <w:noWrap/>
            <w:hideMark/>
          </w:tcPr>
          <w:p w14:paraId="32FC7FCE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105</w:t>
            </w:r>
          </w:p>
        </w:tc>
      </w:tr>
      <w:tr w:rsidR="00E958A0" w:rsidRPr="00E37DC0" w14:paraId="7F8B07D6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75BD00D" w14:textId="77777777" w:rsidR="00E958A0" w:rsidRPr="0014531D" w:rsidRDefault="00E958A0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proofErr w:type="spellStart"/>
            <w:r w:rsidRPr="0014531D">
              <w:rPr>
                <w:rFonts w:ascii="Calibri" w:hAnsi="Calibri" w:cs="Calibri"/>
                <w:b w:val="0"/>
                <w:color w:val="000000"/>
                <w:sz w:val="24"/>
              </w:rPr>
              <w:t>Alfaglukany</w:t>
            </w:r>
            <w:proofErr w:type="spellEnd"/>
          </w:p>
        </w:tc>
        <w:tc>
          <w:tcPr>
            <w:tcW w:w="3261" w:type="dxa"/>
            <w:noWrap/>
            <w:hideMark/>
          </w:tcPr>
          <w:p w14:paraId="08494FE7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98</w:t>
            </w:r>
          </w:p>
        </w:tc>
      </w:tr>
      <w:tr w:rsidR="00E958A0" w:rsidRPr="00E37DC0" w14:paraId="6248A2E6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3B8A26B" w14:textId="020FC9B6" w:rsidR="00E958A0" w:rsidRPr="0014531D" w:rsidRDefault="0014531D" w:rsidP="00EA448F">
            <w:pPr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proofErr w:type="spellStart"/>
            <w:r w:rsidRPr="0014531D">
              <w:rPr>
                <w:rFonts w:ascii="Calibri" w:hAnsi="Calibri" w:cs="Calibri"/>
                <w:b w:val="0"/>
                <w:color w:val="000000"/>
                <w:sz w:val="24"/>
              </w:rPr>
              <w:t>Glukany</w:t>
            </w:r>
            <w:proofErr w:type="spellEnd"/>
            <w:r w:rsidRPr="0014531D">
              <w:rPr>
                <w:rFonts w:ascii="Calibri" w:hAnsi="Calibri" w:cs="Calibri"/>
                <w:b w:val="0"/>
                <w:color w:val="000000"/>
                <w:sz w:val="24"/>
              </w:rPr>
              <w:t xml:space="preserve"> celkem</w:t>
            </w:r>
          </w:p>
        </w:tc>
        <w:tc>
          <w:tcPr>
            <w:tcW w:w="3261" w:type="dxa"/>
            <w:noWrap/>
            <w:hideMark/>
          </w:tcPr>
          <w:p w14:paraId="2D3B9826" w14:textId="1F172E92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 </w:t>
            </w:r>
            <w:r w:rsidR="0014531D">
              <w:rPr>
                <w:rFonts w:ascii="Calibri" w:hAnsi="Calibri" w:cs="Calibri"/>
                <w:color w:val="000000"/>
                <w:sz w:val="24"/>
              </w:rPr>
              <w:t>203</w:t>
            </w:r>
          </w:p>
        </w:tc>
      </w:tr>
      <w:tr w:rsidR="0014531D" w:rsidRPr="00E37DC0" w14:paraId="7D293084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</w:tcPr>
          <w:p w14:paraId="6965C29D" w14:textId="77777777" w:rsidR="0014531D" w:rsidRPr="00E37DC0" w:rsidRDefault="0014531D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261" w:type="dxa"/>
            <w:noWrap/>
          </w:tcPr>
          <w:p w14:paraId="7FE7DD7E" w14:textId="77777777" w:rsidR="0014531D" w:rsidRPr="00E37DC0" w:rsidRDefault="0014531D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E958A0" w:rsidRPr="00E37DC0" w14:paraId="1303C728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C4F3835" w14:textId="77777777" w:rsidR="00E958A0" w:rsidRPr="0014531D" w:rsidRDefault="00E958A0" w:rsidP="00EA448F">
            <w:pPr>
              <w:jc w:val="both"/>
              <w:rPr>
                <w:rFonts w:ascii="Calibri" w:hAnsi="Calibri" w:cs="Calibri"/>
                <w:bCs w:val="0"/>
                <w:caps/>
                <w:color w:val="000000"/>
                <w:sz w:val="24"/>
              </w:rPr>
            </w:pPr>
            <w:r w:rsidRPr="0014531D">
              <w:rPr>
                <w:rFonts w:ascii="Calibri" w:hAnsi="Calibri" w:cs="Calibri"/>
                <w:bCs w:val="0"/>
                <w:caps/>
                <w:color w:val="000000"/>
                <w:sz w:val="24"/>
              </w:rPr>
              <w:t>Minerály</w:t>
            </w:r>
          </w:p>
        </w:tc>
        <w:tc>
          <w:tcPr>
            <w:tcW w:w="3261" w:type="dxa"/>
            <w:noWrap/>
            <w:hideMark/>
          </w:tcPr>
          <w:p w14:paraId="762C0D36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E958A0" w:rsidRPr="00E37DC0" w14:paraId="5892C953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2FC0ACC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E37DC0">
              <w:rPr>
                <w:rFonts w:ascii="Calibri" w:hAnsi="Calibri" w:cs="Calibri"/>
                <w:color w:val="000000"/>
                <w:sz w:val="24"/>
              </w:rPr>
              <w:t>makroelementy</w:t>
            </w:r>
            <w:proofErr w:type="spellEnd"/>
          </w:p>
        </w:tc>
        <w:tc>
          <w:tcPr>
            <w:tcW w:w="3261" w:type="dxa"/>
            <w:hideMark/>
          </w:tcPr>
          <w:p w14:paraId="6A36EF9A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75</w:t>
            </w:r>
          </w:p>
        </w:tc>
      </w:tr>
      <w:tr w:rsidR="00E958A0" w:rsidRPr="00E37DC0" w14:paraId="014EBEA5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24261F4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mikroelementy</w:t>
            </w:r>
          </w:p>
        </w:tc>
        <w:tc>
          <w:tcPr>
            <w:tcW w:w="3261" w:type="dxa"/>
            <w:hideMark/>
          </w:tcPr>
          <w:p w14:paraId="17B4773B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0,84</w:t>
            </w:r>
          </w:p>
        </w:tc>
      </w:tr>
      <w:tr w:rsidR="00E958A0" w:rsidRPr="00E37DC0" w14:paraId="3275C8F3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4F479DC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3261" w:type="dxa"/>
            <w:noWrap/>
            <w:hideMark/>
          </w:tcPr>
          <w:p w14:paraId="71F3D66B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E958A0" w:rsidRPr="00E37DC0" w14:paraId="13543910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  <w:noWrap/>
            <w:hideMark/>
          </w:tcPr>
          <w:p w14:paraId="6BAAD257" w14:textId="77777777" w:rsidR="00E958A0" w:rsidRPr="0014531D" w:rsidRDefault="00E958A0" w:rsidP="00EA448F">
            <w:pPr>
              <w:jc w:val="both"/>
              <w:rPr>
                <w:rFonts w:ascii="Calibri" w:hAnsi="Calibri" w:cs="Calibri"/>
                <w:bCs w:val="0"/>
                <w:caps/>
                <w:color w:val="000000"/>
                <w:sz w:val="24"/>
              </w:rPr>
            </w:pPr>
            <w:r w:rsidRPr="0014531D">
              <w:rPr>
                <w:rFonts w:ascii="Calibri" w:hAnsi="Calibri" w:cs="Calibri"/>
                <w:bCs w:val="0"/>
                <w:caps/>
                <w:color w:val="000000"/>
                <w:sz w:val="24"/>
              </w:rPr>
              <w:t>Minoritní metabolity</w:t>
            </w:r>
          </w:p>
        </w:tc>
      </w:tr>
      <w:tr w:rsidR="00E958A0" w:rsidRPr="00E37DC0" w14:paraId="230A920A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11DCC31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lastRenderedPageBreak/>
              <w:t>Karotenoidy</w:t>
            </w:r>
          </w:p>
        </w:tc>
        <w:tc>
          <w:tcPr>
            <w:tcW w:w="3261" w:type="dxa"/>
            <w:hideMark/>
          </w:tcPr>
          <w:p w14:paraId="0F2F422E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b/>
                <w:bCs/>
                <w:color w:val="000000"/>
                <w:sz w:val="24"/>
              </w:rPr>
              <w:t>1,4</w:t>
            </w:r>
          </w:p>
        </w:tc>
      </w:tr>
      <w:tr w:rsidR="00E958A0" w:rsidRPr="00E37DC0" w14:paraId="7E8EF621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7914D5E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Ergosterol</w:t>
            </w:r>
          </w:p>
        </w:tc>
        <w:tc>
          <w:tcPr>
            <w:tcW w:w="3261" w:type="dxa"/>
            <w:hideMark/>
          </w:tcPr>
          <w:p w14:paraId="4C51F0C8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C00000"/>
                <w:sz w:val="24"/>
              </w:rPr>
            </w:pPr>
            <w:r w:rsidRPr="0014531D">
              <w:rPr>
                <w:rFonts w:ascii="Calibri" w:hAnsi="Calibri" w:cs="Calibri"/>
                <w:b/>
                <w:bCs/>
                <w:sz w:val="24"/>
              </w:rPr>
              <w:t>3,5</w:t>
            </w:r>
          </w:p>
        </w:tc>
      </w:tr>
      <w:tr w:rsidR="00E958A0" w:rsidRPr="00E37DC0" w14:paraId="6B6BAE7E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D854926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E37DC0">
              <w:rPr>
                <w:rFonts w:ascii="Calibri" w:hAnsi="Calibri" w:cs="Calibri"/>
                <w:color w:val="000000"/>
                <w:sz w:val="24"/>
              </w:rPr>
              <w:t>Ubichinon</w:t>
            </w:r>
            <w:proofErr w:type="spellEnd"/>
          </w:p>
        </w:tc>
        <w:tc>
          <w:tcPr>
            <w:tcW w:w="3261" w:type="dxa"/>
            <w:hideMark/>
          </w:tcPr>
          <w:p w14:paraId="0D5405B5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b/>
                <w:bCs/>
                <w:color w:val="000000"/>
                <w:sz w:val="24"/>
              </w:rPr>
              <w:t>2,1</w:t>
            </w:r>
          </w:p>
        </w:tc>
      </w:tr>
      <w:tr w:rsidR="00E958A0" w:rsidRPr="00E37DC0" w14:paraId="6C105466" w14:textId="77777777" w:rsidTr="00145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D120B64" w14:textId="77777777" w:rsidR="00E958A0" w:rsidRPr="00E37DC0" w:rsidRDefault="00E958A0" w:rsidP="00EA448F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B-komplex</w:t>
            </w:r>
          </w:p>
        </w:tc>
        <w:tc>
          <w:tcPr>
            <w:tcW w:w="3261" w:type="dxa"/>
            <w:noWrap/>
            <w:hideMark/>
          </w:tcPr>
          <w:p w14:paraId="584BB94B" w14:textId="77777777" w:rsidR="00E958A0" w:rsidRPr="00E37DC0" w:rsidRDefault="00E958A0" w:rsidP="00EA4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  <w:r w:rsidRPr="00E37DC0">
              <w:rPr>
                <w:rFonts w:ascii="Calibri" w:hAnsi="Calibri" w:cs="Calibri"/>
                <w:color w:val="000000"/>
                <w:sz w:val="24"/>
              </w:rPr>
              <w:t>0,12</w:t>
            </w:r>
          </w:p>
        </w:tc>
      </w:tr>
    </w:tbl>
    <w:p w14:paraId="4982CB4F" w14:textId="77777777" w:rsidR="00E958A0" w:rsidRDefault="00E958A0" w:rsidP="00EA448F">
      <w:pPr>
        <w:jc w:val="both"/>
        <w:rPr>
          <w:rFonts w:ascii="Calibri" w:hAnsi="Calibri" w:cs="Calibri"/>
          <w:sz w:val="24"/>
        </w:rPr>
      </w:pPr>
    </w:p>
    <w:p w14:paraId="314C92C9" w14:textId="77777777" w:rsidR="00EA448F" w:rsidRPr="00613768" w:rsidRDefault="00EA448F" w:rsidP="00EA448F">
      <w:pPr>
        <w:jc w:val="both"/>
        <w:rPr>
          <w:rFonts w:ascii="Calibri" w:hAnsi="Calibri" w:cs="Calibri"/>
          <w:b/>
          <w:sz w:val="24"/>
        </w:rPr>
      </w:pPr>
      <w:r w:rsidRPr="00613768">
        <w:rPr>
          <w:rFonts w:ascii="Calibri" w:hAnsi="Calibri" w:cs="Calibri"/>
          <w:b/>
          <w:sz w:val="24"/>
          <w:u w:val="single"/>
        </w:rPr>
        <w:t>Obvyklá produkce biomasy</w:t>
      </w:r>
      <w:r w:rsidRPr="00613768">
        <w:rPr>
          <w:rFonts w:ascii="Calibri" w:hAnsi="Calibri" w:cs="Calibri"/>
          <w:b/>
          <w:sz w:val="24"/>
        </w:rPr>
        <w:t xml:space="preserve">:  </w:t>
      </w:r>
    </w:p>
    <w:p w14:paraId="61A808A0" w14:textId="77777777" w:rsidR="00EA448F" w:rsidRPr="00E676B5" w:rsidRDefault="00EA448F" w:rsidP="00EA448F">
      <w:pPr>
        <w:jc w:val="both"/>
        <w:rPr>
          <w:rFonts w:ascii="Calibri" w:hAnsi="Calibri" w:cs="Calibri"/>
          <w:sz w:val="24"/>
        </w:rPr>
      </w:pPr>
      <w:proofErr w:type="gramStart"/>
      <w:r w:rsidRPr="00E676B5">
        <w:rPr>
          <w:rFonts w:ascii="Calibri" w:hAnsi="Calibri" w:cs="Calibri"/>
          <w:sz w:val="24"/>
        </w:rPr>
        <w:t>15 – 25</w:t>
      </w:r>
      <w:proofErr w:type="gramEnd"/>
      <w:r w:rsidRPr="00E676B5">
        <w:rPr>
          <w:rFonts w:ascii="Calibri" w:hAnsi="Calibri" w:cs="Calibri"/>
          <w:sz w:val="24"/>
        </w:rPr>
        <w:t xml:space="preserve"> g/L; z 1000 L výtěžek obvykle kolem 20 kg lyofilizované nebo vysušené biomasy.</w:t>
      </w:r>
    </w:p>
    <w:p w14:paraId="262D1131" w14:textId="3E3D9C39" w:rsidR="00EA448F" w:rsidRPr="00E676B5" w:rsidRDefault="00EA448F" w:rsidP="00EA448F">
      <w:pPr>
        <w:jc w:val="both"/>
        <w:rPr>
          <w:rFonts w:ascii="Calibri" w:hAnsi="Calibri" w:cs="Calibri"/>
          <w:sz w:val="24"/>
        </w:rPr>
      </w:pPr>
      <w:r w:rsidRPr="00613768">
        <w:rPr>
          <w:rFonts w:ascii="Calibri" w:hAnsi="Calibri" w:cs="Calibri"/>
          <w:b/>
          <w:sz w:val="24"/>
          <w:u w:val="single"/>
        </w:rPr>
        <w:t>Stabilita</w:t>
      </w:r>
      <w:r w:rsidRPr="00613768">
        <w:rPr>
          <w:rFonts w:ascii="Calibri" w:hAnsi="Calibri" w:cs="Calibri"/>
          <w:b/>
          <w:sz w:val="24"/>
        </w:rPr>
        <w:t xml:space="preserve">: </w:t>
      </w:r>
      <w:r w:rsidRPr="00E676B5">
        <w:rPr>
          <w:rFonts w:ascii="Calibri" w:hAnsi="Calibri" w:cs="Calibri"/>
          <w:sz w:val="24"/>
        </w:rPr>
        <w:t>Hodnoty biologicky aktivních látek zůstávají beze změny nejméně po dobu 6 měsíců při uch</w:t>
      </w:r>
      <w:r>
        <w:rPr>
          <w:rFonts w:ascii="Calibri" w:hAnsi="Calibri" w:cs="Calibri"/>
          <w:sz w:val="24"/>
        </w:rPr>
        <w:t>o</w:t>
      </w:r>
      <w:r w:rsidRPr="00E676B5">
        <w:rPr>
          <w:rFonts w:ascii="Calibri" w:hAnsi="Calibri" w:cs="Calibri"/>
          <w:sz w:val="24"/>
        </w:rPr>
        <w:t>vání biomasy v suchém stavu, v chladu (</w:t>
      </w:r>
      <w:proofErr w:type="gramStart"/>
      <w:r w:rsidRPr="00E676B5">
        <w:rPr>
          <w:rFonts w:ascii="Calibri" w:hAnsi="Calibri" w:cs="Calibri"/>
          <w:sz w:val="24"/>
        </w:rPr>
        <w:t>4 – 8</w:t>
      </w:r>
      <w:proofErr w:type="gramEnd"/>
      <w:r w:rsidRPr="00E676B5">
        <w:rPr>
          <w:rFonts w:ascii="Calibri" w:hAnsi="Calibri" w:cs="Calibri"/>
          <w:sz w:val="24"/>
        </w:rPr>
        <w:t xml:space="preserve"> °C) a tmě, ideálně s omezeným přístupem kyslíku.</w:t>
      </w:r>
    </w:p>
    <w:p w14:paraId="2A7CC0D0" w14:textId="77777777" w:rsidR="00EA448F" w:rsidRDefault="00EA448F" w:rsidP="00E958A0">
      <w:pPr>
        <w:rPr>
          <w:rFonts w:ascii="Calibri" w:hAnsi="Calibri" w:cs="Calibri"/>
          <w:sz w:val="24"/>
        </w:rPr>
      </w:pPr>
    </w:p>
    <w:p w14:paraId="41BE0570" w14:textId="7360822B" w:rsidR="00A66E43" w:rsidRDefault="00EA448F" w:rsidP="00A66E4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>Celková c</w:t>
      </w:r>
      <w:r w:rsidR="00A66E43" w:rsidRPr="00FD5033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>harakterizace produkované biomasy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 xml:space="preserve"> a využití</w:t>
      </w:r>
      <w:r w:rsidR="00AE0415" w:rsidRPr="00FD5033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 xml:space="preserve"> </w:t>
      </w:r>
      <w:r w:rsidR="00A66E43" w:rsidRPr="00FD5033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 xml:space="preserve"> </w:t>
      </w:r>
    </w:p>
    <w:p w14:paraId="31E35F72" w14:textId="5C9F1B8F" w:rsidR="0015384F" w:rsidRDefault="0015384F" w:rsidP="0015384F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</w:pPr>
    </w:p>
    <w:p w14:paraId="68C79C31" w14:textId="1C6C0AC8" w:rsidR="0014531D" w:rsidRDefault="0014531D" w:rsidP="001538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  <w:r w:rsidRPr="00AC6CC7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Biomasa </w:t>
      </w:r>
      <w:proofErr w:type="spellStart"/>
      <w:r w:rsidRPr="00AC6CC7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karoteoidní</w:t>
      </w:r>
      <w:proofErr w:type="spellEnd"/>
      <w:r w:rsidRPr="00AC6CC7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kvasinky </w:t>
      </w:r>
      <w:proofErr w:type="spellStart"/>
      <w:r w:rsidRPr="00AC6CC7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Rhodotorula</w:t>
      </w:r>
      <w:proofErr w:type="spellEnd"/>
      <w:r w:rsidRPr="00AC6CC7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</w:t>
      </w:r>
      <w:proofErr w:type="spellStart"/>
      <w:r w:rsidRPr="00AC6CC7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toruloides</w:t>
      </w:r>
      <w:proofErr w:type="spellEnd"/>
      <w:r w:rsidRPr="00AC6CC7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</w:t>
      </w:r>
      <w:r w:rsidR="00AC6CC7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může být naprodukována biotechnologicky s využitím odpadních substrátů jako zdroje živin. V případě prezentované technologie byl využit odpadní glycerol, jenž byl zhodnocen na produkci obohacené biomasy použitelné v řadě aplikací. </w:t>
      </w:r>
    </w:p>
    <w:p w14:paraId="77E66608" w14:textId="44FA0327" w:rsidR="00AC6CC7" w:rsidRDefault="00AC6CC7" w:rsidP="001538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Doporučujeme používat biomasu v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imortalizované</w:t>
      </w:r>
      <w:proofErr w:type="spellEnd"/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formě, tedy před použitím zahřátou na 95 °C po dobu nejméně 10 min. Bylo opakovaně ověřeno, že v této podobě nedochází k významné ztrátě aktivních látek, biomasa není cytotoxická a je tedy pro další použití bezpečná.</w:t>
      </w:r>
    </w:p>
    <w:p w14:paraId="4657D37F" w14:textId="77777777" w:rsidR="00AC6CC7" w:rsidRDefault="00AC6CC7" w:rsidP="001538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</w:p>
    <w:p w14:paraId="0D798120" w14:textId="4CAB4F8F" w:rsidR="00311238" w:rsidRDefault="00AC6CC7" w:rsidP="0016467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Biomasa obsahuje </w:t>
      </w:r>
      <w:r w:rsidR="00311238"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hlavní</w:t>
      </w:r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cenné látky v průměrných množstvích uvedených v Tabulce 16. Jedná se o výtěžky z více kultivací uvedené jako průměrná rozmezí; poměry produkovaných metabolitů se mohou mírně lišit podle podmínek kultivace, </w:t>
      </w:r>
      <w:r w:rsidR="00311238"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konkrétního </w:t>
      </w:r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složení média</w:t>
      </w:r>
      <w:r w:rsidR="00311238"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(typ odpadního glycerolu)</w:t>
      </w:r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apod.</w:t>
      </w:r>
      <w:r w:rsidR="00311238"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Kromě těchto složek obsahuje biomasa speciální součásti uvedené v Tabulce 14, případně v Tabulce 22, které mohou mít dodatečné biologické účinky (</w:t>
      </w:r>
      <w:proofErr w:type="spellStart"/>
      <w:r w:rsidR="00311238"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manany</w:t>
      </w:r>
      <w:proofErr w:type="spellEnd"/>
      <w:r w:rsidR="00311238"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– imunita; minerály - – nutná součást výživy, funkce specifických orgánů a enzymů; potravinové doplňky, farmacie; krmiva; vitaminy B komplexu - – imunita, výkonnost metabolismu; potravinové doplňky, farmacie; krmiva</w:t>
      </w:r>
      <w:r w:rsid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). </w:t>
      </w:r>
    </w:p>
    <w:p w14:paraId="6317FD2F" w14:textId="77777777" w:rsidR="00164679" w:rsidRDefault="00164679" w:rsidP="0016467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</w:p>
    <w:p w14:paraId="467D0513" w14:textId="707CE08A" w:rsidR="00AC6CC7" w:rsidRDefault="00311238" w:rsidP="001538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Přehled </w:t>
      </w:r>
      <w:r w:rsidR="00164679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hlavních </w:t>
      </w:r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aktivních látek a jejich účinků, případně využití je dalším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textu</w:t>
      </w:r>
      <w:r w:rsidR="00164679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 a</w:t>
      </w:r>
      <w:proofErr w:type="gramEnd"/>
      <w:r w:rsidR="00164679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v Tabulce 16, kde jsou uvedeny hodnoty v čerstvé i </w:t>
      </w:r>
      <w:proofErr w:type="spellStart"/>
      <w:r w:rsidR="00164679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imortalizované</w:t>
      </w:r>
      <w:proofErr w:type="spellEnd"/>
      <w:r w:rsidR="00164679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biomase</w:t>
      </w:r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.</w:t>
      </w:r>
    </w:p>
    <w:p w14:paraId="10A73EAF" w14:textId="2D871AC2" w:rsidR="00AC6CC7" w:rsidRPr="00311238" w:rsidRDefault="00AC6CC7" w:rsidP="00311238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  <w:r w:rsidRPr="00311238">
        <w:rPr>
          <w:rFonts w:ascii="Calibri" w:eastAsia="Times New Roman" w:hAnsi="Calibri" w:cs="Calibri"/>
          <w:b/>
          <w:color w:val="000000"/>
          <w:sz w:val="24"/>
          <w:szCs w:val="28"/>
          <w:lang w:eastAsia="cs-CZ"/>
        </w:rPr>
        <w:t>Proteiny</w:t>
      </w:r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– zdroj výživy, zdroj esenciálních aminokyselin pro jedince se zvláštním výživovým režimem (sportovci, vegani); zdroj aminokyselin a výživy do krmiv</w:t>
      </w:r>
    </w:p>
    <w:p w14:paraId="331A5F11" w14:textId="2B745F1C" w:rsidR="00AC6CC7" w:rsidRPr="00311238" w:rsidRDefault="00AC6CC7" w:rsidP="00311238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  <w:r w:rsidRPr="00311238">
        <w:rPr>
          <w:rFonts w:ascii="Calibri" w:eastAsia="Times New Roman" w:hAnsi="Calibri" w:cs="Calibri"/>
          <w:b/>
          <w:color w:val="000000"/>
          <w:sz w:val="24"/>
          <w:szCs w:val="28"/>
          <w:lang w:eastAsia="cs-CZ"/>
        </w:rPr>
        <w:t xml:space="preserve">Lipidy </w:t>
      </w:r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– zdroj energie, zdroj esenciálních mastných kyselin (cca </w:t>
      </w:r>
      <w:proofErr w:type="gramStart"/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30%</w:t>
      </w:r>
      <w:proofErr w:type="gramEnd"/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lipidů)</w:t>
      </w:r>
      <w:r w:rsidR="00311238"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; potravinové doplňky, krmiva</w:t>
      </w:r>
    </w:p>
    <w:p w14:paraId="08CD0B5B" w14:textId="2DA3F6C7" w:rsidR="00AC6CC7" w:rsidRDefault="00AC6CC7" w:rsidP="00311238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  <w:r w:rsidRPr="00311238">
        <w:rPr>
          <w:rFonts w:ascii="Calibri" w:eastAsia="Times New Roman" w:hAnsi="Calibri" w:cs="Calibri"/>
          <w:b/>
          <w:color w:val="000000"/>
          <w:sz w:val="24"/>
          <w:szCs w:val="28"/>
          <w:lang w:eastAsia="cs-CZ"/>
        </w:rPr>
        <w:t>Beta-</w:t>
      </w:r>
      <w:proofErr w:type="spellStart"/>
      <w:r w:rsidRPr="00311238">
        <w:rPr>
          <w:rFonts w:ascii="Calibri" w:eastAsia="Times New Roman" w:hAnsi="Calibri" w:cs="Calibri"/>
          <w:b/>
          <w:color w:val="000000"/>
          <w:sz w:val="24"/>
          <w:szCs w:val="28"/>
          <w:lang w:eastAsia="cs-CZ"/>
        </w:rPr>
        <w:t>glukany</w:t>
      </w:r>
      <w:proofErr w:type="spellEnd"/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– imunologicky aktivní látky s prokazatelným ochranným účinkem na imunitu; cca 17 %</w:t>
      </w:r>
      <w:r w:rsidR="00311238"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; potravinové doplňky, farmacie; krmiva</w:t>
      </w:r>
    </w:p>
    <w:p w14:paraId="172200AB" w14:textId="054B9E49" w:rsidR="00311238" w:rsidRDefault="00311238" w:rsidP="00311238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8"/>
          <w:lang w:eastAsia="cs-CZ"/>
        </w:rPr>
        <w:t xml:space="preserve">Karoteny </w:t>
      </w:r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– provitaminy A, antioxidanty, imunologicky aktivní látky, přírodní UV filtry – obsah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7 – 10</w:t>
      </w:r>
      <w:proofErr w:type="gramEnd"/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mg/g; </w:t>
      </w:r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potravinové doplňky, farmacie; krmiva</w:t>
      </w:r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; kosmetika</w:t>
      </w:r>
    </w:p>
    <w:p w14:paraId="1101C6A1" w14:textId="77777777" w:rsidR="00311238" w:rsidRDefault="00311238" w:rsidP="00311238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  <w:r w:rsidRPr="00311238">
        <w:rPr>
          <w:rFonts w:ascii="Calibri" w:eastAsia="Times New Roman" w:hAnsi="Calibri" w:cs="Calibri"/>
          <w:b/>
          <w:color w:val="000000"/>
          <w:sz w:val="24"/>
          <w:szCs w:val="28"/>
          <w:lang w:eastAsia="cs-CZ"/>
        </w:rPr>
        <w:t>Ergosterol</w:t>
      </w:r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– provitamin D (osteoporóza, imunita) - </w:t>
      </w:r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potravinové doplňky, farmacie; krmiva</w:t>
      </w:r>
    </w:p>
    <w:p w14:paraId="7477B024" w14:textId="581E1C00" w:rsidR="00311238" w:rsidRDefault="00311238" w:rsidP="00311238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8"/>
          <w:lang w:eastAsia="cs-CZ"/>
        </w:rPr>
      </w:pPr>
      <w:proofErr w:type="spellStart"/>
      <w:r w:rsidRPr="00311238">
        <w:rPr>
          <w:rFonts w:ascii="Calibri" w:eastAsia="Times New Roman" w:hAnsi="Calibri" w:cs="Calibri"/>
          <w:b/>
          <w:color w:val="000000"/>
          <w:sz w:val="24"/>
          <w:szCs w:val="28"/>
          <w:lang w:eastAsia="cs-CZ"/>
        </w:rPr>
        <w:lastRenderedPageBreak/>
        <w:t>Ubichinon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 xml:space="preserve"> – antioxidant, produkce buněčné energie; </w:t>
      </w:r>
      <w:r w:rsidRPr="00311238"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potravinové doplňky, farmacie; krmiva</w:t>
      </w:r>
      <w:r>
        <w:rPr>
          <w:rFonts w:ascii="Calibri" w:eastAsia="Times New Roman" w:hAnsi="Calibri" w:cs="Calibri"/>
          <w:color w:val="000000"/>
          <w:sz w:val="24"/>
          <w:szCs w:val="28"/>
          <w:lang w:eastAsia="cs-CZ"/>
        </w:rPr>
        <w:t>; kosmetika</w:t>
      </w:r>
    </w:p>
    <w:p w14:paraId="5EF12985" w14:textId="7775443C" w:rsidR="00EA448F" w:rsidRDefault="00EA448F" w:rsidP="0015384F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 xml:space="preserve"> </w:t>
      </w:r>
    </w:p>
    <w:p w14:paraId="7AD1765F" w14:textId="77777777" w:rsidR="0015384F" w:rsidRPr="00AC6CC7" w:rsidRDefault="0015384F" w:rsidP="0015384F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</w:pPr>
      <w:r w:rsidRPr="00AC6CC7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  <w:t xml:space="preserve">Tabulka 16: Průměrné rozmezí obsahových látek v obohacené biomase </w:t>
      </w:r>
      <w:proofErr w:type="spellStart"/>
      <w:proofErr w:type="gramStart"/>
      <w:r w:rsidRPr="00AC6CC7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  <w:t>R.toruloides</w:t>
      </w:r>
      <w:proofErr w:type="spellEnd"/>
      <w:proofErr w:type="gramEnd"/>
    </w:p>
    <w:p w14:paraId="50B7122C" w14:textId="77777777" w:rsidR="0015384F" w:rsidRPr="0015384F" w:rsidRDefault="0015384F" w:rsidP="001538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tbl>
      <w:tblPr>
        <w:tblStyle w:val="Tmavtabulkasmkou5zvraznn3"/>
        <w:tblW w:w="9493" w:type="dxa"/>
        <w:tblLayout w:type="fixed"/>
        <w:tblLook w:val="0620" w:firstRow="1" w:lastRow="0" w:firstColumn="0" w:lastColumn="0" w:noHBand="1" w:noVBand="1"/>
      </w:tblPr>
      <w:tblGrid>
        <w:gridCol w:w="3823"/>
        <w:gridCol w:w="2976"/>
        <w:gridCol w:w="2694"/>
      </w:tblGrid>
      <w:tr w:rsidR="0015384F" w:rsidRPr="00176407" w14:paraId="1B9D273D" w14:textId="77777777" w:rsidTr="0016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3823" w:type="dxa"/>
          </w:tcPr>
          <w:p w14:paraId="1A40FEF9" w14:textId="77777777" w:rsidR="0015384F" w:rsidRPr="00164679" w:rsidRDefault="0015384F" w:rsidP="00737145">
            <w:pPr>
              <w:jc w:val="center"/>
              <w:rPr>
                <w:rFonts w:cs="Arial"/>
              </w:rPr>
            </w:pPr>
            <w:r w:rsidRPr="00164679">
              <w:rPr>
                <w:rFonts w:cs="Arial"/>
              </w:rPr>
              <w:t>parametr</w:t>
            </w:r>
          </w:p>
        </w:tc>
        <w:tc>
          <w:tcPr>
            <w:tcW w:w="2976" w:type="dxa"/>
          </w:tcPr>
          <w:p w14:paraId="4A8259E4" w14:textId="77777777" w:rsidR="0015384F" w:rsidRPr="00164679" w:rsidRDefault="0015384F" w:rsidP="00737145">
            <w:pPr>
              <w:jc w:val="center"/>
              <w:rPr>
                <w:rFonts w:cs="Arial"/>
              </w:rPr>
            </w:pPr>
            <w:r w:rsidRPr="00164679">
              <w:rPr>
                <w:rFonts w:cs="Arial"/>
              </w:rPr>
              <w:t>Živá biomasa</w:t>
            </w:r>
          </w:p>
        </w:tc>
        <w:tc>
          <w:tcPr>
            <w:tcW w:w="2694" w:type="dxa"/>
          </w:tcPr>
          <w:p w14:paraId="05BF6BF4" w14:textId="77777777" w:rsidR="0015384F" w:rsidRPr="00164679" w:rsidRDefault="0015384F" w:rsidP="00737145">
            <w:pPr>
              <w:jc w:val="center"/>
              <w:rPr>
                <w:rFonts w:cs="Arial"/>
              </w:rPr>
            </w:pPr>
            <w:proofErr w:type="spellStart"/>
            <w:r w:rsidRPr="00164679">
              <w:rPr>
                <w:rFonts w:cs="Arial"/>
              </w:rPr>
              <w:t>Imortalizovaná</w:t>
            </w:r>
            <w:proofErr w:type="spellEnd"/>
            <w:r w:rsidRPr="00164679">
              <w:rPr>
                <w:rFonts w:cs="Arial"/>
              </w:rPr>
              <w:t xml:space="preserve"> biomasa</w:t>
            </w:r>
          </w:p>
        </w:tc>
      </w:tr>
      <w:tr w:rsidR="0015384F" w:rsidRPr="00176407" w14:paraId="140D517D" w14:textId="77777777" w:rsidTr="00164679">
        <w:trPr>
          <w:trHeight w:val="690"/>
        </w:trPr>
        <w:tc>
          <w:tcPr>
            <w:tcW w:w="3823" w:type="dxa"/>
          </w:tcPr>
          <w:p w14:paraId="76F72074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r w:rsidRPr="00176407">
              <w:rPr>
                <w:rFonts w:cs="Arial"/>
                <w:b/>
                <w:bCs/>
              </w:rPr>
              <w:t>Produkce suché biomasy (CDW, g/L)</w:t>
            </w:r>
          </w:p>
        </w:tc>
        <w:tc>
          <w:tcPr>
            <w:tcW w:w="2976" w:type="dxa"/>
          </w:tcPr>
          <w:p w14:paraId="01A5056B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</w:rPr>
              <w:t>21,2 – 31,5</w:t>
            </w:r>
          </w:p>
        </w:tc>
        <w:tc>
          <w:tcPr>
            <w:tcW w:w="2694" w:type="dxa"/>
          </w:tcPr>
          <w:p w14:paraId="32CD9657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proofErr w:type="gramStart"/>
            <w:r w:rsidRPr="00176407">
              <w:rPr>
                <w:rFonts w:cs="Arial"/>
                <w:b/>
              </w:rPr>
              <w:t>21 - 31</w:t>
            </w:r>
            <w:proofErr w:type="gramEnd"/>
          </w:p>
        </w:tc>
      </w:tr>
      <w:tr w:rsidR="0015384F" w:rsidRPr="00176407" w14:paraId="37EF4184" w14:textId="77777777" w:rsidTr="00164679">
        <w:trPr>
          <w:trHeight w:val="690"/>
        </w:trPr>
        <w:tc>
          <w:tcPr>
            <w:tcW w:w="3823" w:type="dxa"/>
          </w:tcPr>
          <w:p w14:paraId="5DFBEB22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r w:rsidRPr="00176407">
              <w:rPr>
                <w:rFonts w:cs="Arial"/>
                <w:b/>
                <w:bCs/>
              </w:rPr>
              <w:t>Obsah bílkovin v sušině (mg/g)</w:t>
            </w:r>
          </w:p>
        </w:tc>
        <w:tc>
          <w:tcPr>
            <w:tcW w:w="2976" w:type="dxa"/>
          </w:tcPr>
          <w:p w14:paraId="24785AD2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proofErr w:type="gramStart"/>
            <w:r w:rsidRPr="00176407">
              <w:rPr>
                <w:rFonts w:cs="Arial"/>
                <w:b/>
                <w:bCs/>
              </w:rPr>
              <w:t>250 - 338</w:t>
            </w:r>
            <w:proofErr w:type="gramEnd"/>
          </w:p>
          <w:p w14:paraId="3840F5D1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25 % – 33,8 %</w:t>
            </w:r>
          </w:p>
        </w:tc>
        <w:tc>
          <w:tcPr>
            <w:tcW w:w="2694" w:type="dxa"/>
          </w:tcPr>
          <w:p w14:paraId="2F23305D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proofErr w:type="gramStart"/>
            <w:r w:rsidRPr="00176407">
              <w:rPr>
                <w:rFonts w:cs="Arial"/>
                <w:b/>
                <w:bCs/>
              </w:rPr>
              <w:t>278 - 367</w:t>
            </w:r>
            <w:proofErr w:type="gramEnd"/>
          </w:p>
          <w:p w14:paraId="740326AA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</w:rPr>
              <w:t>27,8 – 36,7 %</w:t>
            </w:r>
          </w:p>
        </w:tc>
      </w:tr>
      <w:tr w:rsidR="0015384F" w:rsidRPr="00176407" w14:paraId="66E4A4E4" w14:textId="77777777" w:rsidTr="00164679">
        <w:trPr>
          <w:trHeight w:val="690"/>
        </w:trPr>
        <w:tc>
          <w:tcPr>
            <w:tcW w:w="3823" w:type="dxa"/>
          </w:tcPr>
          <w:p w14:paraId="70B1453C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obsah lipidů v sušině (mg/g)</w:t>
            </w:r>
          </w:p>
        </w:tc>
        <w:tc>
          <w:tcPr>
            <w:tcW w:w="2976" w:type="dxa"/>
          </w:tcPr>
          <w:p w14:paraId="5BB9F84B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proofErr w:type="gramStart"/>
            <w:r w:rsidRPr="00176407">
              <w:rPr>
                <w:rFonts w:cs="Arial"/>
                <w:b/>
              </w:rPr>
              <w:t>224 – 298</w:t>
            </w:r>
            <w:proofErr w:type="gramEnd"/>
          </w:p>
          <w:p w14:paraId="08774BDC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</w:rPr>
              <w:t>22,4 % – 29,8 %</w:t>
            </w:r>
          </w:p>
        </w:tc>
        <w:tc>
          <w:tcPr>
            <w:tcW w:w="2694" w:type="dxa"/>
          </w:tcPr>
          <w:p w14:paraId="63A5FF00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proofErr w:type="gramStart"/>
            <w:r w:rsidRPr="00176407">
              <w:rPr>
                <w:rFonts w:cs="Arial"/>
                <w:b/>
              </w:rPr>
              <w:t>243 – 349</w:t>
            </w:r>
            <w:proofErr w:type="gramEnd"/>
          </w:p>
          <w:p w14:paraId="72349929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</w:rPr>
              <w:t>24,3 % - 34,9 %</w:t>
            </w:r>
          </w:p>
        </w:tc>
      </w:tr>
      <w:tr w:rsidR="0015384F" w:rsidRPr="00176407" w14:paraId="7BC7F66C" w14:textId="77777777" w:rsidTr="00164679">
        <w:trPr>
          <w:trHeight w:val="690"/>
        </w:trPr>
        <w:tc>
          <w:tcPr>
            <w:tcW w:w="3823" w:type="dxa"/>
          </w:tcPr>
          <w:p w14:paraId="6C96A75A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proofErr w:type="gramStart"/>
            <w:r w:rsidRPr="00176407">
              <w:rPr>
                <w:rFonts w:cs="Arial"/>
                <w:b/>
                <w:bCs/>
              </w:rPr>
              <w:t>PUFA:MUFA</w:t>
            </w:r>
            <w:proofErr w:type="gramEnd"/>
            <w:r w:rsidRPr="00176407">
              <w:rPr>
                <w:rFonts w:cs="Arial"/>
                <w:b/>
                <w:bCs/>
              </w:rPr>
              <w:t>:SFA (%)</w:t>
            </w:r>
          </w:p>
        </w:tc>
        <w:tc>
          <w:tcPr>
            <w:tcW w:w="2976" w:type="dxa"/>
          </w:tcPr>
          <w:p w14:paraId="6A9F1071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</w:rPr>
              <w:t>8-14 :54-68 :24-32</w:t>
            </w:r>
          </w:p>
        </w:tc>
        <w:tc>
          <w:tcPr>
            <w:tcW w:w="2694" w:type="dxa"/>
          </w:tcPr>
          <w:p w14:paraId="7346BCDA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</w:rPr>
              <w:t>-</w:t>
            </w:r>
          </w:p>
        </w:tc>
      </w:tr>
      <w:tr w:rsidR="0015384F" w:rsidRPr="00176407" w14:paraId="62BAAC61" w14:textId="77777777" w:rsidTr="00164679">
        <w:trPr>
          <w:trHeight w:val="690"/>
        </w:trPr>
        <w:tc>
          <w:tcPr>
            <w:tcW w:w="3823" w:type="dxa"/>
          </w:tcPr>
          <w:p w14:paraId="4145778F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r w:rsidRPr="00176407">
              <w:rPr>
                <w:rFonts w:cs="Arial"/>
                <w:b/>
                <w:bCs/>
              </w:rPr>
              <w:t>Obsah beta-</w:t>
            </w:r>
            <w:proofErr w:type="spellStart"/>
            <w:r w:rsidRPr="00176407">
              <w:rPr>
                <w:rFonts w:cs="Arial"/>
                <w:b/>
                <w:bCs/>
              </w:rPr>
              <w:t>glukanů</w:t>
            </w:r>
            <w:proofErr w:type="spellEnd"/>
            <w:r w:rsidRPr="00176407">
              <w:rPr>
                <w:rFonts w:cs="Arial"/>
                <w:b/>
                <w:bCs/>
              </w:rPr>
              <w:t xml:space="preserve"> v sušině (mg/g)</w:t>
            </w:r>
          </w:p>
        </w:tc>
        <w:tc>
          <w:tcPr>
            <w:tcW w:w="2976" w:type="dxa"/>
          </w:tcPr>
          <w:p w14:paraId="21087933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proofErr w:type="gramStart"/>
            <w:r w:rsidRPr="00176407">
              <w:rPr>
                <w:rFonts w:cs="Arial"/>
                <w:b/>
              </w:rPr>
              <w:t>168 – 177</w:t>
            </w:r>
            <w:proofErr w:type="gramEnd"/>
          </w:p>
          <w:p w14:paraId="5D1E619B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</w:rPr>
              <w:t>16,8 % - 17,2 %</w:t>
            </w:r>
          </w:p>
        </w:tc>
        <w:tc>
          <w:tcPr>
            <w:tcW w:w="2694" w:type="dxa"/>
          </w:tcPr>
          <w:p w14:paraId="71936D78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proofErr w:type="gramStart"/>
            <w:r w:rsidRPr="00176407">
              <w:rPr>
                <w:rFonts w:cs="Arial"/>
                <w:b/>
              </w:rPr>
              <w:t>161 – 173</w:t>
            </w:r>
            <w:proofErr w:type="gramEnd"/>
          </w:p>
          <w:p w14:paraId="3FDB7F97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</w:rPr>
              <w:t>16,1 % - 17,3 %</w:t>
            </w:r>
          </w:p>
        </w:tc>
      </w:tr>
      <w:tr w:rsidR="0015384F" w:rsidRPr="00176407" w14:paraId="718A2CE6" w14:textId="77777777" w:rsidTr="00164679">
        <w:trPr>
          <w:trHeight w:val="690"/>
        </w:trPr>
        <w:tc>
          <w:tcPr>
            <w:tcW w:w="3823" w:type="dxa"/>
          </w:tcPr>
          <w:p w14:paraId="2E73EDFD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r w:rsidRPr="00176407">
              <w:rPr>
                <w:rFonts w:cs="Arial"/>
                <w:b/>
                <w:bCs/>
              </w:rPr>
              <w:t>Obsah alfa-</w:t>
            </w:r>
            <w:proofErr w:type="spellStart"/>
            <w:r w:rsidRPr="00176407">
              <w:rPr>
                <w:rFonts w:cs="Arial"/>
                <w:b/>
                <w:bCs/>
              </w:rPr>
              <w:t>glukanů</w:t>
            </w:r>
            <w:proofErr w:type="spellEnd"/>
            <w:r w:rsidRPr="00176407">
              <w:rPr>
                <w:rFonts w:cs="Arial"/>
                <w:b/>
                <w:bCs/>
              </w:rPr>
              <w:t xml:space="preserve"> v sušině (mg/g)</w:t>
            </w:r>
          </w:p>
        </w:tc>
        <w:tc>
          <w:tcPr>
            <w:tcW w:w="2976" w:type="dxa"/>
          </w:tcPr>
          <w:p w14:paraId="307DDA34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proofErr w:type="gramStart"/>
            <w:r w:rsidRPr="00176407">
              <w:rPr>
                <w:rFonts w:cs="Arial"/>
                <w:b/>
              </w:rPr>
              <w:t>28 – 34</w:t>
            </w:r>
            <w:proofErr w:type="gramEnd"/>
          </w:p>
          <w:p w14:paraId="6728C7D1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</w:rPr>
              <w:t>2,8 % - 3,4 %</w:t>
            </w:r>
          </w:p>
        </w:tc>
        <w:tc>
          <w:tcPr>
            <w:tcW w:w="2694" w:type="dxa"/>
          </w:tcPr>
          <w:p w14:paraId="22868F58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proofErr w:type="gramStart"/>
            <w:r w:rsidRPr="00176407">
              <w:rPr>
                <w:rFonts w:cs="Arial"/>
                <w:b/>
              </w:rPr>
              <w:t>28 – 34</w:t>
            </w:r>
            <w:proofErr w:type="gramEnd"/>
          </w:p>
          <w:p w14:paraId="1F35E475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</w:rPr>
              <w:t>2,8 % - 3,4 %</w:t>
            </w:r>
          </w:p>
        </w:tc>
      </w:tr>
      <w:tr w:rsidR="0015384F" w:rsidRPr="00176407" w14:paraId="61DE140C" w14:textId="77777777" w:rsidTr="00164679">
        <w:trPr>
          <w:trHeight w:val="435"/>
        </w:trPr>
        <w:tc>
          <w:tcPr>
            <w:tcW w:w="3823" w:type="dxa"/>
          </w:tcPr>
          <w:p w14:paraId="5CE96FEF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beta-karoten (mg/g suš.)</w:t>
            </w:r>
          </w:p>
        </w:tc>
        <w:tc>
          <w:tcPr>
            <w:tcW w:w="2976" w:type="dxa"/>
          </w:tcPr>
          <w:p w14:paraId="027811C0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0,70 – 2,10</w:t>
            </w:r>
          </w:p>
        </w:tc>
        <w:tc>
          <w:tcPr>
            <w:tcW w:w="2694" w:type="dxa"/>
          </w:tcPr>
          <w:p w14:paraId="534D91C5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0,90 – 3,25</w:t>
            </w:r>
          </w:p>
        </w:tc>
      </w:tr>
      <w:tr w:rsidR="0015384F" w:rsidRPr="00176407" w14:paraId="7734457D" w14:textId="77777777" w:rsidTr="00164679">
        <w:trPr>
          <w:trHeight w:val="420"/>
        </w:trPr>
        <w:tc>
          <w:tcPr>
            <w:tcW w:w="3823" w:type="dxa"/>
          </w:tcPr>
          <w:p w14:paraId="1FB40D44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celkové karoteny (mg/g suš.)</w:t>
            </w:r>
          </w:p>
        </w:tc>
        <w:tc>
          <w:tcPr>
            <w:tcW w:w="2976" w:type="dxa"/>
          </w:tcPr>
          <w:p w14:paraId="596DBBAC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6,12 – 7,21</w:t>
            </w:r>
          </w:p>
        </w:tc>
        <w:tc>
          <w:tcPr>
            <w:tcW w:w="2694" w:type="dxa"/>
          </w:tcPr>
          <w:p w14:paraId="61C5AABF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8,07 – 10,42</w:t>
            </w:r>
          </w:p>
        </w:tc>
      </w:tr>
      <w:tr w:rsidR="0015384F" w:rsidRPr="00176407" w14:paraId="6466AA7E" w14:textId="77777777" w:rsidTr="00164679">
        <w:trPr>
          <w:trHeight w:val="420"/>
        </w:trPr>
        <w:tc>
          <w:tcPr>
            <w:tcW w:w="3823" w:type="dxa"/>
          </w:tcPr>
          <w:p w14:paraId="2B5AC007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176407">
              <w:rPr>
                <w:rFonts w:cs="Arial"/>
                <w:b/>
                <w:bCs/>
              </w:rPr>
              <w:t>torulen</w:t>
            </w:r>
            <w:proofErr w:type="spellEnd"/>
          </w:p>
        </w:tc>
        <w:tc>
          <w:tcPr>
            <w:tcW w:w="2976" w:type="dxa"/>
          </w:tcPr>
          <w:p w14:paraId="53858A82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r w:rsidRPr="00176407">
              <w:rPr>
                <w:rFonts w:cs="Arial"/>
                <w:b/>
                <w:bCs/>
              </w:rPr>
              <w:t>4,81 – 5,82</w:t>
            </w:r>
          </w:p>
        </w:tc>
        <w:tc>
          <w:tcPr>
            <w:tcW w:w="2694" w:type="dxa"/>
          </w:tcPr>
          <w:p w14:paraId="451F7F62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r w:rsidRPr="00176407">
              <w:rPr>
                <w:rFonts w:cs="Arial"/>
                <w:b/>
                <w:bCs/>
              </w:rPr>
              <w:t>4,98 – 6,08</w:t>
            </w:r>
          </w:p>
        </w:tc>
      </w:tr>
      <w:tr w:rsidR="0015384F" w:rsidRPr="00176407" w14:paraId="19D2AE5C" w14:textId="77777777" w:rsidTr="00164679">
        <w:trPr>
          <w:trHeight w:val="420"/>
        </w:trPr>
        <w:tc>
          <w:tcPr>
            <w:tcW w:w="3823" w:type="dxa"/>
          </w:tcPr>
          <w:p w14:paraId="51A78016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176407">
              <w:rPr>
                <w:rFonts w:cs="Arial"/>
                <w:b/>
                <w:bCs/>
              </w:rPr>
              <w:t>torularhodin</w:t>
            </w:r>
            <w:proofErr w:type="spellEnd"/>
          </w:p>
        </w:tc>
        <w:tc>
          <w:tcPr>
            <w:tcW w:w="2976" w:type="dxa"/>
          </w:tcPr>
          <w:p w14:paraId="21E99D71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r w:rsidRPr="00176407">
              <w:rPr>
                <w:rFonts w:cs="Arial"/>
                <w:b/>
                <w:bCs/>
              </w:rPr>
              <w:t>0,17 – 0,21</w:t>
            </w:r>
          </w:p>
        </w:tc>
        <w:tc>
          <w:tcPr>
            <w:tcW w:w="2694" w:type="dxa"/>
          </w:tcPr>
          <w:p w14:paraId="1A49BC8A" w14:textId="77777777" w:rsidR="0015384F" w:rsidRPr="00176407" w:rsidRDefault="0015384F" w:rsidP="00737145">
            <w:pPr>
              <w:jc w:val="center"/>
              <w:rPr>
                <w:rFonts w:cs="Arial"/>
                <w:b/>
                <w:bCs/>
              </w:rPr>
            </w:pPr>
            <w:r w:rsidRPr="00176407">
              <w:rPr>
                <w:rFonts w:cs="Arial"/>
                <w:b/>
                <w:bCs/>
              </w:rPr>
              <w:t>0,22 – 0,30</w:t>
            </w:r>
          </w:p>
        </w:tc>
      </w:tr>
      <w:tr w:rsidR="0015384F" w:rsidRPr="00176407" w14:paraId="5CF638BF" w14:textId="77777777" w:rsidTr="00164679">
        <w:trPr>
          <w:trHeight w:val="435"/>
        </w:trPr>
        <w:tc>
          <w:tcPr>
            <w:tcW w:w="3823" w:type="dxa"/>
          </w:tcPr>
          <w:p w14:paraId="4277CA0D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proofErr w:type="spellStart"/>
            <w:r w:rsidRPr="00176407">
              <w:rPr>
                <w:rFonts w:cs="Arial"/>
                <w:b/>
                <w:bCs/>
              </w:rPr>
              <w:t>ubichinon</w:t>
            </w:r>
            <w:proofErr w:type="spellEnd"/>
            <w:r w:rsidRPr="00176407">
              <w:rPr>
                <w:rFonts w:cs="Arial"/>
                <w:b/>
                <w:bCs/>
              </w:rPr>
              <w:t xml:space="preserve"> (mg/g suš.)</w:t>
            </w:r>
          </w:p>
        </w:tc>
        <w:tc>
          <w:tcPr>
            <w:tcW w:w="2976" w:type="dxa"/>
          </w:tcPr>
          <w:p w14:paraId="088F2B45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5,29 – 7,81</w:t>
            </w:r>
          </w:p>
        </w:tc>
        <w:tc>
          <w:tcPr>
            <w:tcW w:w="2694" w:type="dxa"/>
          </w:tcPr>
          <w:p w14:paraId="777BA1AC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4,8 – 7,92</w:t>
            </w:r>
          </w:p>
        </w:tc>
      </w:tr>
      <w:tr w:rsidR="0015384F" w:rsidRPr="00176407" w14:paraId="242EDDB7" w14:textId="77777777" w:rsidTr="00164679">
        <w:trPr>
          <w:trHeight w:val="420"/>
        </w:trPr>
        <w:tc>
          <w:tcPr>
            <w:tcW w:w="3823" w:type="dxa"/>
          </w:tcPr>
          <w:p w14:paraId="6CEBDB90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ergosterol (mg/g suš.)</w:t>
            </w:r>
          </w:p>
        </w:tc>
        <w:tc>
          <w:tcPr>
            <w:tcW w:w="2976" w:type="dxa"/>
          </w:tcPr>
          <w:p w14:paraId="2F531DE6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2,52 – 3,95</w:t>
            </w:r>
          </w:p>
        </w:tc>
        <w:tc>
          <w:tcPr>
            <w:tcW w:w="2694" w:type="dxa"/>
          </w:tcPr>
          <w:p w14:paraId="22AEBA54" w14:textId="77777777" w:rsidR="0015384F" w:rsidRPr="00176407" w:rsidRDefault="0015384F" w:rsidP="00737145">
            <w:pPr>
              <w:jc w:val="center"/>
              <w:rPr>
                <w:rFonts w:cs="Arial"/>
                <w:b/>
              </w:rPr>
            </w:pPr>
            <w:r w:rsidRPr="00176407">
              <w:rPr>
                <w:rFonts w:cs="Arial"/>
                <w:b/>
                <w:bCs/>
              </w:rPr>
              <w:t>2,18 – 2,47</w:t>
            </w:r>
          </w:p>
        </w:tc>
      </w:tr>
    </w:tbl>
    <w:p w14:paraId="34FC8DF9" w14:textId="77777777" w:rsidR="0015384F" w:rsidRPr="0015384F" w:rsidRDefault="0015384F" w:rsidP="0015384F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</w:pPr>
    </w:p>
    <w:p w14:paraId="57DF50CA" w14:textId="77777777" w:rsidR="003025F2" w:rsidRDefault="003025F2" w:rsidP="001538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D2B2C3A" w14:textId="77777777" w:rsidR="003025F2" w:rsidRDefault="003025F2" w:rsidP="001538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23CFD89" w14:textId="77777777" w:rsidR="00A96B67" w:rsidRDefault="00A96B67" w:rsidP="00A66E43">
      <w:pPr>
        <w:jc w:val="both"/>
      </w:pPr>
    </w:p>
    <w:sectPr w:rsidR="00A96B67" w:rsidSect="00200C0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60DDF" w14:textId="77777777" w:rsidR="00357506" w:rsidRDefault="00357506" w:rsidP="003025F2">
      <w:pPr>
        <w:spacing w:after="0" w:line="240" w:lineRule="auto"/>
      </w:pPr>
      <w:r>
        <w:separator/>
      </w:r>
    </w:p>
  </w:endnote>
  <w:endnote w:type="continuationSeparator" w:id="0">
    <w:p w14:paraId="789395C2" w14:textId="77777777" w:rsidR="00357506" w:rsidRDefault="00357506" w:rsidP="0030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69831"/>
      <w:docPartObj>
        <w:docPartGallery w:val="Page Numbers (Bottom of Page)"/>
        <w:docPartUnique/>
      </w:docPartObj>
    </w:sdtPr>
    <w:sdtEndPr/>
    <w:sdtContent>
      <w:p w14:paraId="31F58992" w14:textId="77777777" w:rsidR="009D54D3" w:rsidRDefault="009D54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B7B3C" w14:textId="77777777" w:rsidR="009D54D3" w:rsidRDefault="009D54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3A93" w14:textId="77777777" w:rsidR="00357506" w:rsidRDefault="00357506" w:rsidP="003025F2">
      <w:pPr>
        <w:spacing w:after="0" w:line="240" w:lineRule="auto"/>
      </w:pPr>
      <w:r>
        <w:separator/>
      </w:r>
    </w:p>
  </w:footnote>
  <w:footnote w:type="continuationSeparator" w:id="0">
    <w:p w14:paraId="0EC84D79" w14:textId="77777777" w:rsidR="00357506" w:rsidRDefault="00357506" w:rsidP="0030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BD4"/>
    <w:multiLevelType w:val="hybridMultilevel"/>
    <w:tmpl w:val="2E5281C2"/>
    <w:lvl w:ilvl="0" w:tplc="59CC7AB6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2E7A"/>
    <w:multiLevelType w:val="hybridMultilevel"/>
    <w:tmpl w:val="540EF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DCFC9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567"/>
    <w:multiLevelType w:val="hybridMultilevel"/>
    <w:tmpl w:val="F9EC730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42CF"/>
    <w:multiLevelType w:val="hybridMultilevel"/>
    <w:tmpl w:val="602AA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24EF"/>
    <w:multiLevelType w:val="hybridMultilevel"/>
    <w:tmpl w:val="17D819AA"/>
    <w:name w:val="Tabulka5"/>
    <w:lvl w:ilvl="0" w:tplc="46A69BDA">
      <w:start w:val="1"/>
      <w:numFmt w:val="decimal"/>
      <w:lvlText w:val="Tabulka 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b/>
        <w:i/>
        <w:sz w:val="22"/>
        <w:szCs w:val="22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47B40"/>
    <w:multiLevelType w:val="hybridMultilevel"/>
    <w:tmpl w:val="2A2403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891F21"/>
    <w:multiLevelType w:val="hybridMultilevel"/>
    <w:tmpl w:val="D1564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5D3F"/>
    <w:multiLevelType w:val="hybridMultilevel"/>
    <w:tmpl w:val="AB36E214"/>
    <w:lvl w:ilvl="0" w:tplc="36281E3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B0DFA"/>
    <w:multiLevelType w:val="hybridMultilevel"/>
    <w:tmpl w:val="14625C48"/>
    <w:lvl w:ilvl="0" w:tplc="DCCAC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36EEE"/>
    <w:multiLevelType w:val="hybridMultilevel"/>
    <w:tmpl w:val="F53CA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C6F21"/>
    <w:multiLevelType w:val="hybridMultilevel"/>
    <w:tmpl w:val="45F05E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B304E8"/>
    <w:multiLevelType w:val="hybridMultilevel"/>
    <w:tmpl w:val="D19E2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A6557"/>
    <w:multiLevelType w:val="hybridMultilevel"/>
    <w:tmpl w:val="6310B890"/>
    <w:lvl w:ilvl="0" w:tplc="D8EC7156">
      <w:start w:val="9"/>
      <w:numFmt w:val="upperLetter"/>
      <w:lvlText w:val="%1)"/>
      <w:lvlJc w:val="left"/>
      <w:pPr>
        <w:ind w:left="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3A5B7A5B"/>
    <w:multiLevelType w:val="hybridMultilevel"/>
    <w:tmpl w:val="8430A64E"/>
    <w:lvl w:ilvl="0" w:tplc="0EAAFF50">
      <w:start w:val="1"/>
      <w:numFmt w:val="decimal"/>
      <w:pStyle w:val="Tabulka"/>
      <w:lvlText w:val="Tabulka 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BFB5453"/>
    <w:multiLevelType w:val="hybridMultilevel"/>
    <w:tmpl w:val="3878C13C"/>
    <w:lvl w:ilvl="0" w:tplc="7A8CB708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AFF2633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D3F23"/>
    <w:multiLevelType w:val="hybridMultilevel"/>
    <w:tmpl w:val="A77014AE"/>
    <w:lvl w:ilvl="0" w:tplc="D02265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5B5"/>
    <w:multiLevelType w:val="multilevel"/>
    <w:tmpl w:val="1152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E7DB4"/>
    <w:multiLevelType w:val="multilevel"/>
    <w:tmpl w:val="2F4849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4C33799A"/>
    <w:multiLevelType w:val="hybridMultilevel"/>
    <w:tmpl w:val="7662EE5E"/>
    <w:lvl w:ilvl="0" w:tplc="FD309F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78E1"/>
    <w:multiLevelType w:val="hybridMultilevel"/>
    <w:tmpl w:val="650259EE"/>
    <w:lvl w:ilvl="0" w:tplc="7A8CB708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1A1F"/>
    <w:multiLevelType w:val="hybridMultilevel"/>
    <w:tmpl w:val="2578F97C"/>
    <w:lvl w:ilvl="0" w:tplc="7A8CB708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171AE"/>
    <w:multiLevelType w:val="hybridMultilevel"/>
    <w:tmpl w:val="6952F038"/>
    <w:lvl w:ilvl="0" w:tplc="FFFFFFFF">
      <w:start w:val="1"/>
      <w:numFmt w:val="decimal"/>
      <w:pStyle w:val="Obrzek"/>
      <w:lvlText w:val="Obr. 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A24D2"/>
    <w:multiLevelType w:val="hybridMultilevel"/>
    <w:tmpl w:val="1E5612A6"/>
    <w:lvl w:ilvl="0" w:tplc="DE308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71DA2"/>
    <w:multiLevelType w:val="hybridMultilevel"/>
    <w:tmpl w:val="BE2E9156"/>
    <w:lvl w:ilvl="0" w:tplc="E760F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0BC0"/>
    <w:multiLevelType w:val="hybridMultilevel"/>
    <w:tmpl w:val="4D3C6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26D87"/>
    <w:multiLevelType w:val="hybridMultilevel"/>
    <w:tmpl w:val="E9120D98"/>
    <w:lvl w:ilvl="0" w:tplc="EC40DF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52AD2"/>
    <w:multiLevelType w:val="hybridMultilevel"/>
    <w:tmpl w:val="4F945542"/>
    <w:lvl w:ilvl="0" w:tplc="F0963B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B112B"/>
    <w:multiLevelType w:val="hybridMultilevel"/>
    <w:tmpl w:val="D9923EAE"/>
    <w:lvl w:ilvl="0" w:tplc="0780F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39B"/>
    <w:multiLevelType w:val="hybridMultilevel"/>
    <w:tmpl w:val="2F8A07EA"/>
    <w:lvl w:ilvl="0" w:tplc="406AA1D0">
      <w:start w:val="1"/>
      <w:numFmt w:val="bullet"/>
      <w:lvlText w:val="–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9" w15:restartNumberingAfterBreak="0">
    <w:nsid w:val="6AA93062"/>
    <w:multiLevelType w:val="hybridMultilevel"/>
    <w:tmpl w:val="2318D2F8"/>
    <w:lvl w:ilvl="0" w:tplc="800CD3A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A845B7"/>
    <w:multiLevelType w:val="hybridMultilevel"/>
    <w:tmpl w:val="6074C4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EA179D"/>
    <w:multiLevelType w:val="hybridMultilevel"/>
    <w:tmpl w:val="F5B48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2FD5"/>
    <w:multiLevelType w:val="multilevel"/>
    <w:tmpl w:val="08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5AC27A0"/>
    <w:multiLevelType w:val="hybridMultilevel"/>
    <w:tmpl w:val="DB4C77D2"/>
    <w:lvl w:ilvl="0" w:tplc="7A8CB708">
      <w:start w:val="6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5CC6"/>
    <w:multiLevelType w:val="hybridMultilevel"/>
    <w:tmpl w:val="9E84B420"/>
    <w:lvl w:ilvl="0" w:tplc="693E0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D7920"/>
    <w:multiLevelType w:val="hybridMultilevel"/>
    <w:tmpl w:val="06AC71DC"/>
    <w:lvl w:ilvl="0" w:tplc="FC109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A5B42"/>
    <w:multiLevelType w:val="hybridMultilevel"/>
    <w:tmpl w:val="2578F97C"/>
    <w:lvl w:ilvl="0" w:tplc="7A8CB708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60748"/>
    <w:multiLevelType w:val="hybridMultilevel"/>
    <w:tmpl w:val="18F26B4A"/>
    <w:lvl w:ilvl="0" w:tplc="800CD3A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7"/>
  </w:num>
  <w:num w:numId="5">
    <w:abstractNumId w:val="20"/>
  </w:num>
  <w:num w:numId="6">
    <w:abstractNumId w:val="36"/>
  </w:num>
  <w:num w:numId="7">
    <w:abstractNumId w:val="33"/>
  </w:num>
  <w:num w:numId="8">
    <w:abstractNumId w:val="14"/>
  </w:num>
  <w:num w:numId="9">
    <w:abstractNumId w:val="19"/>
  </w:num>
  <w:num w:numId="10">
    <w:abstractNumId w:val="31"/>
  </w:num>
  <w:num w:numId="11">
    <w:abstractNumId w:val="17"/>
  </w:num>
  <w:num w:numId="12">
    <w:abstractNumId w:val="35"/>
  </w:num>
  <w:num w:numId="13">
    <w:abstractNumId w:val="2"/>
  </w:num>
  <w:num w:numId="14">
    <w:abstractNumId w:val="18"/>
  </w:num>
  <w:num w:numId="15">
    <w:abstractNumId w:val="22"/>
  </w:num>
  <w:num w:numId="16">
    <w:abstractNumId w:val="13"/>
  </w:num>
  <w:num w:numId="17">
    <w:abstractNumId w:val="25"/>
  </w:num>
  <w:num w:numId="18">
    <w:abstractNumId w:val="13"/>
    <w:lvlOverride w:ilvl="0">
      <w:startOverride w:val="1"/>
    </w:lvlOverride>
  </w:num>
  <w:num w:numId="19">
    <w:abstractNumId w:val="27"/>
  </w:num>
  <w:num w:numId="20">
    <w:abstractNumId w:val="23"/>
  </w:num>
  <w:num w:numId="21">
    <w:abstractNumId w:val="8"/>
  </w:num>
  <w:num w:numId="22">
    <w:abstractNumId w:val="34"/>
  </w:num>
  <w:num w:numId="23">
    <w:abstractNumId w:val="32"/>
  </w:num>
  <w:num w:numId="24">
    <w:abstractNumId w:val="28"/>
  </w:num>
  <w:num w:numId="25">
    <w:abstractNumId w:val="12"/>
  </w:num>
  <w:num w:numId="26">
    <w:abstractNumId w:val="1"/>
  </w:num>
  <w:num w:numId="27">
    <w:abstractNumId w:val="26"/>
  </w:num>
  <w:num w:numId="28">
    <w:abstractNumId w:val="24"/>
  </w:num>
  <w:num w:numId="29">
    <w:abstractNumId w:val="29"/>
  </w:num>
  <w:num w:numId="30">
    <w:abstractNumId w:val="37"/>
  </w:num>
  <w:num w:numId="31">
    <w:abstractNumId w:val="9"/>
  </w:num>
  <w:num w:numId="32">
    <w:abstractNumId w:val="3"/>
  </w:num>
  <w:num w:numId="33">
    <w:abstractNumId w:val="6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0"/>
  </w:num>
  <w:num w:numId="38">
    <w:abstractNumId w:val="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34"/>
    <w:rsid w:val="00000DA4"/>
    <w:rsid w:val="00046D8E"/>
    <w:rsid w:val="0007220F"/>
    <w:rsid w:val="0009676D"/>
    <w:rsid w:val="0010267B"/>
    <w:rsid w:val="0014531D"/>
    <w:rsid w:val="00146E9D"/>
    <w:rsid w:val="0015384F"/>
    <w:rsid w:val="00164679"/>
    <w:rsid w:val="00165089"/>
    <w:rsid w:val="00176407"/>
    <w:rsid w:val="001D2C98"/>
    <w:rsid w:val="001F4E8C"/>
    <w:rsid w:val="001F7F91"/>
    <w:rsid w:val="00200C09"/>
    <w:rsid w:val="0022624B"/>
    <w:rsid w:val="002453EE"/>
    <w:rsid w:val="00285D01"/>
    <w:rsid w:val="002B45CD"/>
    <w:rsid w:val="0030109F"/>
    <w:rsid w:val="0030233A"/>
    <w:rsid w:val="003025F2"/>
    <w:rsid w:val="00311238"/>
    <w:rsid w:val="00324914"/>
    <w:rsid w:val="00357506"/>
    <w:rsid w:val="0037239A"/>
    <w:rsid w:val="00381442"/>
    <w:rsid w:val="003907F9"/>
    <w:rsid w:val="003F55C8"/>
    <w:rsid w:val="0040341B"/>
    <w:rsid w:val="004A5B92"/>
    <w:rsid w:val="004D3684"/>
    <w:rsid w:val="00527495"/>
    <w:rsid w:val="00591434"/>
    <w:rsid w:val="00661497"/>
    <w:rsid w:val="006B23B8"/>
    <w:rsid w:val="006E6D4B"/>
    <w:rsid w:val="00737145"/>
    <w:rsid w:val="00785678"/>
    <w:rsid w:val="007B6F3A"/>
    <w:rsid w:val="007F4811"/>
    <w:rsid w:val="008120CE"/>
    <w:rsid w:val="00822A22"/>
    <w:rsid w:val="008B2730"/>
    <w:rsid w:val="009270AB"/>
    <w:rsid w:val="00950677"/>
    <w:rsid w:val="009C3E76"/>
    <w:rsid w:val="009C46E4"/>
    <w:rsid w:val="009D54D3"/>
    <w:rsid w:val="009F5475"/>
    <w:rsid w:val="00A66E43"/>
    <w:rsid w:val="00A764E7"/>
    <w:rsid w:val="00A96B67"/>
    <w:rsid w:val="00AB092B"/>
    <w:rsid w:val="00AC6CC7"/>
    <w:rsid w:val="00AE0415"/>
    <w:rsid w:val="00B30E9B"/>
    <w:rsid w:val="00BD5544"/>
    <w:rsid w:val="00BE31F9"/>
    <w:rsid w:val="00BF756F"/>
    <w:rsid w:val="00C30B43"/>
    <w:rsid w:val="00CE3A6C"/>
    <w:rsid w:val="00D2540A"/>
    <w:rsid w:val="00D70712"/>
    <w:rsid w:val="00D77E17"/>
    <w:rsid w:val="00DF39EC"/>
    <w:rsid w:val="00E76B79"/>
    <w:rsid w:val="00E80E2B"/>
    <w:rsid w:val="00E958A0"/>
    <w:rsid w:val="00EA448F"/>
    <w:rsid w:val="00F70DC9"/>
    <w:rsid w:val="00F87721"/>
    <w:rsid w:val="00FA0EA2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1383"/>
  <w15:chartTrackingRefBased/>
  <w15:docId w15:val="{B63ACD8E-E454-47E1-8361-92859A8B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6B67"/>
    <w:pPr>
      <w:keepNext/>
      <w:keepLines/>
      <w:numPr>
        <w:numId w:val="23"/>
      </w:numPr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6B67"/>
    <w:pPr>
      <w:keepNext/>
      <w:keepLines/>
      <w:numPr>
        <w:ilvl w:val="1"/>
        <w:numId w:val="23"/>
      </w:numPr>
      <w:spacing w:before="40" w:after="0" w:line="360" w:lineRule="auto"/>
      <w:ind w:left="578" w:hanging="578"/>
      <w:outlineLvl w:val="1"/>
    </w:pPr>
    <w:rPr>
      <w:rFonts w:ascii="Arial" w:eastAsiaTheme="majorEastAsia" w:hAnsi="Arial" w:cstheme="majorBidi"/>
      <w:b/>
      <w:sz w:val="26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6B67"/>
    <w:pPr>
      <w:keepNext/>
      <w:keepLines/>
      <w:numPr>
        <w:ilvl w:val="2"/>
        <w:numId w:val="23"/>
      </w:numPr>
      <w:spacing w:before="40" w:after="0" w:line="360" w:lineRule="auto"/>
      <w:outlineLvl w:val="2"/>
    </w:pPr>
    <w:rPr>
      <w:rFonts w:ascii="Arial" w:eastAsiaTheme="majorEastAsia" w:hAnsi="Arial" w:cstheme="majorBidi"/>
      <w:b/>
      <w:sz w:val="24"/>
      <w:szCs w:val="24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6B6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6B6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6B6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6B6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6B6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6B6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75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756F"/>
    <w:pPr>
      <w:ind w:left="720"/>
      <w:contextualSpacing/>
    </w:pPr>
  </w:style>
  <w:style w:type="character" w:customStyle="1" w:styleId="frlabel">
    <w:name w:val="fr_label"/>
    <w:rsid w:val="00661497"/>
  </w:style>
  <w:style w:type="character" w:customStyle="1" w:styleId="sourcetitle">
    <w:name w:val="sourcetitle"/>
    <w:basedOn w:val="Standardnpsmoodstavce"/>
    <w:rsid w:val="00661497"/>
  </w:style>
  <w:style w:type="table" w:styleId="Mkatabulky">
    <w:name w:val="Table Grid"/>
    <w:basedOn w:val="Normlntabulka"/>
    <w:uiPriority w:val="39"/>
    <w:rsid w:val="0066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3EE"/>
    <w:rPr>
      <w:rFonts w:ascii="Segoe UI" w:hAnsi="Segoe UI" w:cs="Segoe UI"/>
      <w:sz w:val="18"/>
      <w:szCs w:val="18"/>
    </w:rPr>
  </w:style>
  <w:style w:type="paragraph" w:customStyle="1" w:styleId="Tabulka">
    <w:name w:val="Tabulka"/>
    <w:basedOn w:val="Normln"/>
    <w:qFormat/>
    <w:rsid w:val="007F4811"/>
    <w:pPr>
      <w:numPr>
        <w:numId w:val="16"/>
      </w:numPr>
      <w:ind w:left="1353"/>
      <w:jc w:val="both"/>
    </w:pPr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A96B67"/>
    <w:rPr>
      <w:rFonts w:ascii="Arial" w:eastAsiaTheme="majorEastAsia" w:hAnsi="Arial" w:cstheme="majorBidi"/>
      <w:b/>
      <w:color w:val="000000" w:themeColor="text1"/>
      <w:sz w:val="28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A96B67"/>
    <w:rPr>
      <w:rFonts w:ascii="Arial" w:eastAsiaTheme="majorEastAsia" w:hAnsi="Arial" w:cstheme="majorBidi"/>
      <w:b/>
      <w:sz w:val="26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A96B67"/>
    <w:rPr>
      <w:rFonts w:ascii="Arial" w:eastAsiaTheme="majorEastAsia" w:hAnsi="Arial" w:cstheme="majorBidi"/>
      <w:b/>
      <w:sz w:val="24"/>
      <w:szCs w:val="24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6B67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6B67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6B67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6B67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6B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6B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Svtltabulkasmkou1zvraznn1">
    <w:name w:val="Grid Table 1 Light Accent 1"/>
    <w:basedOn w:val="Normlntabulka"/>
    <w:uiPriority w:val="46"/>
    <w:rsid w:val="00000D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eznamu5zvraznn2">
    <w:name w:val="List Table 5 Dark Accent 2"/>
    <w:basedOn w:val="Normlntabulka"/>
    <w:uiPriority w:val="50"/>
    <w:rsid w:val="001764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mkou5zvraznn2">
    <w:name w:val="Grid Table 5 Dark Accent 2"/>
    <w:basedOn w:val="Normlntabulka"/>
    <w:uiPriority w:val="50"/>
    <w:rsid w:val="001764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C46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lkasmkou4zvraznn5">
    <w:name w:val="Grid Table 4 Accent 5"/>
    <w:basedOn w:val="Normlntabulka"/>
    <w:uiPriority w:val="49"/>
    <w:rsid w:val="001F4E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1538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zvraznn6">
    <w:name w:val="Grid Table 5 Dark Accent 6"/>
    <w:basedOn w:val="Normlntabulka"/>
    <w:uiPriority w:val="50"/>
    <w:rsid w:val="00153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Zhlav">
    <w:name w:val="header"/>
    <w:basedOn w:val="Normln"/>
    <w:link w:val="ZhlavChar"/>
    <w:uiPriority w:val="99"/>
    <w:unhideWhenUsed/>
    <w:rsid w:val="0030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5F2"/>
  </w:style>
  <w:style w:type="paragraph" w:styleId="Zpat">
    <w:name w:val="footer"/>
    <w:basedOn w:val="Normln"/>
    <w:link w:val="ZpatChar"/>
    <w:uiPriority w:val="99"/>
    <w:unhideWhenUsed/>
    <w:rsid w:val="0030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5F2"/>
  </w:style>
  <w:style w:type="paragraph" w:customStyle="1" w:styleId="text">
    <w:name w:val="text"/>
    <w:basedOn w:val="Normln"/>
    <w:rsid w:val="00E76B79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rzek">
    <w:name w:val="Obrázek"/>
    <w:basedOn w:val="Normln"/>
    <w:next w:val="Normln"/>
    <w:link w:val="ObrzekChar"/>
    <w:rsid w:val="00527495"/>
    <w:pPr>
      <w:numPr>
        <w:numId w:val="36"/>
      </w:numPr>
      <w:spacing w:before="120" w:after="0" w:line="300" w:lineRule="atLeast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ObrzekChar">
    <w:name w:val="Obrázek Char"/>
    <w:link w:val="Obrzek"/>
    <w:rsid w:val="00527495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table" w:styleId="Svtltabulkasmkou1">
    <w:name w:val="Grid Table 1 Light"/>
    <w:basedOn w:val="Normlntabulka"/>
    <w:uiPriority w:val="46"/>
    <w:rsid w:val="001453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16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assets/cz/podnikani/podpora-vyzkumu-a-vyvoje/2016/11/2-VS_I4_Vysledky---definice-dle-Met-RVV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5281</Words>
  <Characters>31162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Vysoke uceni technicke v Brne</Company>
  <LinksUpToDate>false</LinksUpToDate>
  <CharactersWithSpaces>36371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Márová Ivana</dc:creator>
  <cp:keywords/>
  <dc:description/>
  <cp:lastModifiedBy>Márová Ivana</cp:lastModifiedBy>
  <cp:revision>5</cp:revision>
  <dcterms:created xsi:type="dcterms:W3CDTF">2023-10-24T10:00:00Z</dcterms:created>
  <dcterms:modified xsi:type="dcterms:W3CDTF">2023-10-30T10:06:00Z</dcterms:modified>
</cp:coreProperties>
</file>